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672" w:rsidRPr="00E871B6" w:rsidRDefault="002F4672" w:rsidP="00DB5E15">
      <w:pPr>
        <w:pStyle w:val="Heading1"/>
        <w:spacing w:after="0"/>
        <w:rPr>
          <w:lang w:val="el-GR"/>
        </w:rPr>
      </w:pPr>
      <w:bookmarkStart w:id="0" w:name="_Hlk122436246"/>
      <w:bookmarkStart w:id="1" w:name="OLE_LINK7"/>
      <w:proofErr w:type="spellStart"/>
      <w:r w:rsidRPr="00536A30">
        <w:t>Πλ</w:t>
      </w:r>
      <w:proofErr w:type="spellEnd"/>
      <w:r w:rsidRPr="00536A30">
        <w:t xml:space="preserve">αίσιο </w:t>
      </w:r>
      <w:proofErr w:type="spellStart"/>
      <w:r w:rsidRPr="00536A30">
        <w:t>Ικ</w:t>
      </w:r>
      <w:proofErr w:type="spellEnd"/>
      <w:r w:rsidRPr="00536A30">
        <w:t xml:space="preserve">ανοτήτων </w:t>
      </w:r>
      <w:proofErr w:type="spellStart"/>
      <w:r w:rsidRPr="00536A30">
        <w:t>Εργ</w:t>
      </w:r>
      <w:proofErr w:type="spellEnd"/>
      <w:r w:rsidRPr="00536A30">
        <w:t xml:space="preserve">ατικού </w:t>
      </w:r>
      <w:proofErr w:type="spellStart"/>
      <w:r w:rsidRPr="00536A30">
        <w:t>Δυν</w:t>
      </w:r>
      <w:proofErr w:type="spellEnd"/>
      <w:r w:rsidRPr="00536A30">
        <w:t xml:space="preserve">αμικού NDIS: </w:t>
      </w:r>
      <w:r w:rsidRPr="00536A30">
        <w:br/>
      </w:r>
      <w:proofErr w:type="spellStart"/>
      <w:r w:rsidRPr="00536A30">
        <w:t>Οδηγός</w:t>
      </w:r>
      <w:proofErr w:type="spellEnd"/>
      <w:r w:rsidRPr="00536A30">
        <w:t xml:space="preserve"> Κα</w:t>
      </w:r>
      <w:proofErr w:type="spellStart"/>
      <w:r w:rsidRPr="00536A30">
        <w:t>τάρτισης</w:t>
      </w:r>
      <w:proofErr w:type="spellEnd"/>
      <w:r w:rsidRPr="00536A30">
        <w:t xml:space="preserve"> </w:t>
      </w:r>
      <w:proofErr w:type="spellStart"/>
      <w:r w:rsidRPr="00536A30">
        <w:t>γι</w:t>
      </w:r>
      <w:proofErr w:type="spellEnd"/>
      <w:r w:rsidRPr="00536A30">
        <w:t>α Απ</w:t>
      </w:r>
      <w:proofErr w:type="spellStart"/>
      <w:r w:rsidRPr="00536A30">
        <w:t>όκτηση</w:t>
      </w:r>
      <w:proofErr w:type="spellEnd"/>
      <w:r w:rsidRPr="00536A30">
        <w:t xml:space="preserve"> </w:t>
      </w:r>
      <w:proofErr w:type="spellStart"/>
      <w:r w:rsidRPr="00536A30">
        <w:t>Ικ</w:t>
      </w:r>
      <w:proofErr w:type="spellEnd"/>
      <w:r w:rsidRPr="00536A30">
        <w:t>ανοτήτων</w:t>
      </w:r>
    </w:p>
    <w:p w:rsidR="00DB5E15" w:rsidRPr="00E871B6" w:rsidRDefault="002D13F1" w:rsidP="00DB5E15">
      <w:pPr>
        <w:rPr>
          <w:b/>
          <w:bCs/>
          <w:color w:val="612C69"/>
          <w:sz w:val="28"/>
          <w:szCs w:val="28"/>
          <w:lang w:val="el-GR" w:eastAsia="en-AU"/>
        </w:rPr>
      </w:pPr>
      <w:r>
        <w:rPr>
          <w:b/>
          <w:bCs/>
          <w:color w:val="612C69"/>
          <w:sz w:val="28"/>
          <w:szCs w:val="28"/>
          <w:lang w:eastAsia="en-AU"/>
        </w:rPr>
        <w:t>Greek</w:t>
      </w:r>
      <w:r w:rsidRPr="00BC0781">
        <w:rPr>
          <w:b/>
          <w:bCs/>
          <w:color w:val="612C69"/>
          <w:sz w:val="28"/>
          <w:szCs w:val="28"/>
          <w:lang w:val="el-GR" w:eastAsia="en-AU"/>
        </w:rPr>
        <w:t xml:space="preserve"> | Ελληνικά</w:t>
      </w:r>
    </w:p>
    <w:bookmarkEnd w:id="0"/>
    <w:bookmarkEnd w:id="1"/>
    <w:p w:rsidR="002F4672" w:rsidRPr="00E871B6" w:rsidRDefault="002D13F1" w:rsidP="002F4672">
      <w:pPr>
        <w:rPr>
          <w:lang w:val="el-GR"/>
        </w:rPr>
      </w:pPr>
      <w:r w:rsidRPr="00BC0781">
        <w:rPr>
          <w:lang w:val="el-GR"/>
        </w:rPr>
        <w:t xml:space="preserve">Το Πλαίσιο Ικανοτήτων Εργατικού Δυναμικού </w:t>
      </w:r>
      <w:r w:rsidRPr="00F752DA">
        <w:t>NDIS</w:t>
      </w:r>
      <w:r w:rsidRPr="00BC0781">
        <w:rPr>
          <w:lang w:val="el-GR"/>
        </w:rPr>
        <w:t xml:space="preserve"> (το Πλαίσιο) περιγράφει τις συμπεριφορές, τις δεξιότητες και τις γνώσεις που αναμένονται από όλους τους εργαζομένους που χρηματοδοτούνται στο πλαίσιο του </w:t>
      </w:r>
      <w:r w:rsidRPr="00F752DA">
        <w:t>NDIS</w:t>
      </w:r>
      <w:r w:rsidRPr="00BC0781">
        <w:rPr>
          <w:lang w:val="el-GR"/>
        </w:rPr>
        <w:t xml:space="preserve">. Παρέχει σαφή, πρακτικά παραδείγματα και καθιερώνει μια κοινή γλώσσα για το «πώς μοιάζει το καλό» για τους συμμετέχοντες που λαμβάνουν υποστήριξη και υπηρεσίες </w:t>
      </w:r>
      <w:r w:rsidRPr="00F752DA">
        <w:t>NDIS</w:t>
      </w:r>
      <w:r w:rsidRPr="00BC0781">
        <w:rPr>
          <w:lang w:val="el-GR"/>
        </w:rPr>
        <w:t>. Οι πόροι αυτοί στηρίζουν το Πλαίσιο.</w:t>
      </w:r>
    </w:p>
    <w:p w:rsidR="00B31446" w:rsidRPr="00E871B6" w:rsidRDefault="002D13F1" w:rsidP="00535B97">
      <w:pPr>
        <w:spacing w:after="120"/>
        <w:rPr>
          <w:lang w:val="el-GR"/>
        </w:rPr>
      </w:pPr>
      <w:r w:rsidRPr="00BC0781">
        <w:rPr>
          <w:lang w:val="el-GR"/>
        </w:rPr>
        <w:t>Ο Οδηγός Εκπαίδευσης για Απόκτηση Ικανοτήτων έχει σχεδιαστεί για να υποστηρίζει τους παρόχους ώστε να εκπληρώνουν την ευθύνη τους να «παρέχουν υποστήριξη και υπηρεσίες με ασφαλή και επαρκή τρόπο με προσοχή και δεξιότητες» (</w:t>
      </w:r>
      <w:proofErr w:type="spellStart"/>
      <w:r w:rsidR="009A3DC7">
        <w:fldChar w:fldCharType="begin"/>
      </w:r>
      <w:proofErr w:type="spellEnd"/>
      <w:r w:rsidR="009A3DC7" w:rsidRPr="00BC0781">
        <w:rPr>
          <w:lang w:val="el-GR"/>
        </w:rPr>
        <w:instrText xml:space="preserve"> </w:instrText>
      </w:r>
      <w:proofErr w:type="spellStart"/>
      <w:r w:rsidR="009A3DC7">
        <w:instrText>HYPERLINK</w:instrText>
      </w:r>
      <w:proofErr w:type="spellEnd"/>
      <w:r w:rsidR="009A3DC7" w:rsidRPr="00BC0781">
        <w:rPr>
          <w:lang w:val="el-GR"/>
        </w:rPr>
        <w:instrText xml:space="preserve"> "</w:instrText>
      </w:r>
      <w:proofErr w:type="spellStart"/>
      <w:r w:rsidR="009A3DC7">
        <w:instrText>https</w:instrText>
      </w:r>
      <w:proofErr w:type="spellEnd"/>
      <w:r w:rsidR="009A3DC7" w:rsidRPr="00BC0781">
        <w:rPr>
          <w:lang w:val="el-GR"/>
        </w:rPr>
        <w:instrText>://</w:instrText>
      </w:r>
      <w:proofErr w:type="spellStart"/>
      <w:r w:rsidR="009A3DC7">
        <w:instrText>www</w:instrText>
      </w:r>
      <w:proofErr w:type="spellEnd"/>
      <w:r w:rsidR="009A3DC7" w:rsidRPr="00BC0781">
        <w:rPr>
          <w:lang w:val="el-GR"/>
        </w:rPr>
        <w:instrText>.</w:instrText>
      </w:r>
      <w:proofErr w:type="spellStart"/>
      <w:r w:rsidR="009A3DC7">
        <w:instrText>ndiscommission</w:instrText>
      </w:r>
      <w:proofErr w:type="spellEnd"/>
      <w:r w:rsidR="009A3DC7" w:rsidRPr="00BC0781">
        <w:rPr>
          <w:lang w:val="el-GR"/>
        </w:rPr>
        <w:instrText>.</w:instrText>
      </w:r>
      <w:proofErr w:type="spellStart"/>
      <w:r w:rsidR="009A3DC7">
        <w:instrText>gov</w:instrText>
      </w:r>
      <w:proofErr w:type="spellEnd"/>
      <w:r w:rsidR="009A3DC7" w:rsidRPr="00BC0781">
        <w:rPr>
          <w:lang w:val="el-GR"/>
        </w:rPr>
        <w:instrText>.</w:instrText>
      </w:r>
      <w:proofErr w:type="spellStart"/>
      <w:r w:rsidR="009A3DC7">
        <w:instrText>au</w:instrText>
      </w:r>
      <w:proofErr w:type="spellEnd"/>
      <w:r w:rsidR="009A3DC7" w:rsidRPr="00BC0781">
        <w:rPr>
          <w:lang w:val="el-GR"/>
        </w:rPr>
        <w:instrText>/</w:instrText>
      </w:r>
      <w:proofErr w:type="spellStart"/>
      <w:r w:rsidR="009A3DC7">
        <w:instrText>about</w:instrText>
      </w:r>
      <w:proofErr w:type="spellEnd"/>
      <w:r w:rsidR="009A3DC7" w:rsidRPr="00BC0781">
        <w:rPr>
          <w:lang w:val="el-GR"/>
        </w:rPr>
        <w:instrText>/</w:instrText>
      </w:r>
      <w:proofErr w:type="spellStart"/>
      <w:r w:rsidR="009A3DC7">
        <w:instrText>ndis</w:instrText>
      </w:r>
      <w:proofErr w:type="spellEnd"/>
      <w:r w:rsidR="009A3DC7" w:rsidRPr="00BC0781">
        <w:rPr>
          <w:lang w:val="el-GR"/>
        </w:rPr>
        <w:instrText>-</w:instrText>
      </w:r>
      <w:proofErr w:type="spellStart"/>
      <w:r w:rsidR="009A3DC7">
        <w:instrText>code</w:instrText>
      </w:r>
      <w:proofErr w:type="spellEnd"/>
      <w:r w:rsidR="009A3DC7" w:rsidRPr="00BC0781">
        <w:rPr>
          <w:lang w:val="el-GR"/>
        </w:rPr>
        <w:instrText>-</w:instrText>
      </w:r>
      <w:proofErr w:type="spellStart"/>
      <w:r w:rsidR="009A3DC7">
        <w:instrText>conduct</w:instrText>
      </w:r>
      <w:proofErr w:type="spellEnd"/>
      <w:r w:rsidR="009A3DC7" w:rsidRPr="00BC0781">
        <w:rPr>
          <w:lang w:val="el-GR"/>
        </w:rPr>
        <w:instrText xml:space="preserve">" </w:instrText>
      </w:r>
      <w:proofErr w:type="spellStart"/>
      <w:r w:rsidR="009A3DC7">
        <w:fldChar w:fldCharType="separate"/>
      </w:r>
      <w:proofErr w:type="spellEnd"/>
      <w:r w:rsidRPr="00BC0781">
        <w:rPr>
          <w:rStyle w:val="Hyperlink"/>
          <w:lang w:val="el-GR"/>
        </w:rPr>
        <w:t xml:space="preserve">Κώδικας Δεοντολογίας </w:t>
      </w:r>
      <w:r w:rsidRPr="00B31446">
        <w:rPr>
          <w:rStyle w:val="Hyperlink"/>
        </w:rPr>
        <w:t>NDIS</w:t>
      </w:r>
      <w:r w:rsidR="009A3DC7">
        <w:rPr>
          <w:rStyle w:val="Hyperlink"/>
        </w:rPr>
        <w:fldChar w:fldCharType="end"/>
      </w:r>
      <w:r w:rsidRPr="00BC0781">
        <w:rPr>
          <w:lang w:val="el-GR"/>
        </w:rPr>
        <w:t>). Εξηγεί τον τρόπο προσδιορισμού των μαθησιακών αναγκών και, στη συνέχεια, την επιλογή κατάρτισης για τη δημιουργία και διατήρηση των ικανοτήτων του εργατικού δυναμικού για την επίτευξη στόχων διαχείρισης και προγραμματισμού του εργατικού δυναμικού. Η καθοδήγηση επικεντρώνεται κυρίως στον τρόπο επιλογής εξωτερικής κατάρτισης. Ωστόσο, οι ίδιες αρχές ισχύουν για την επιλογή λύσεων εσωτερικής κατάρτισης.</w:t>
      </w:r>
    </w:p>
    <w:p w:rsidR="00C27EBC" w:rsidRPr="00E871B6" w:rsidRDefault="002D13F1" w:rsidP="00C27EBC">
      <w:pPr>
        <w:pStyle w:val="Quote"/>
        <w:rPr>
          <w:lang w:val="el-GR"/>
        </w:rPr>
      </w:pPr>
      <w:r w:rsidRPr="00BC0781">
        <w:rPr>
          <w:lang w:val="el-GR"/>
        </w:rPr>
        <w:t>Η ύπαρξη ενός υποστηρικτικού περιβάλλοντος κατάρτισης και η παροχή κατάλληλης κατάρτισης συμβάλλουν επίσης στην οικοδόμηση της εμπιστοσύνης των εργαζομένων, της ικανοποίησης από την εργασία, της διατήρησης και της ανάπτυξης ικανοτήτων για τη διασφάλιση ποιοτικής υποστήριξης.</w:t>
      </w:r>
    </w:p>
    <w:p w:rsidR="002F4672" w:rsidRPr="00E871B6" w:rsidRDefault="002D13F1" w:rsidP="002D0F82">
      <w:pPr>
        <w:pStyle w:val="Boxed2Text-purpleH2"/>
        <w:spacing w:before="280" w:after="200"/>
        <w:rPr>
          <w:bCs/>
          <w:lang w:val="el-GR"/>
        </w:rPr>
      </w:pPr>
      <w:r w:rsidRPr="00BC0781">
        <w:rPr>
          <w:bCs/>
          <w:lang w:val="el-GR"/>
        </w:rPr>
        <w:t xml:space="preserve">Τι να περιμένετε </w:t>
      </w:r>
    </w:p>
    <w:p w:rsidR="002F4672" w:rsidRPr="002D0F82" w:rsidRDefault="002D13F1" w:rsidP="002D0F82">
      <w:pPr>
        <w:pStyle w:val="Boxed2text-purple"/>
        <w:pBdr>
          <w:bottom w:val="none" w:sz="0" w:space="0" w:color="auto"/>
        </w:pBdr>
        <w:spacing w:after="60"/>
        <w:rPr>
          <w:szCs w:val="22"/>
        </w:rPr>
      </w:pPr>
      <w:r w:rsidRPr="00BC0781">
        <w:rPr>
          <w:szCs w:val="22"/>
          <w:lang w:val="el-GR"/>
        </w:rPr>
        <w:t xml:space="preserve">Ο Οδηγός Εκπαίδευσης για Απόκτηση Ικανοτήτων έχει σχεδιαστεί για να βοηθά τους οργανισμούς και τους εργαζομένους να εντοπίζουν κενά κατάρτισης και να εξατομικεύουν την εξέλιξη με βάση τις δυνατότητες που περιγράφονται στο Πλαίσιο. </w:t>
      </w:r>
      <w:r w:rsidRPr="002D0F82">
        <w:rPr>
          <w:szCs w:val="22"/>
        </w:rPr>
        <w:t xml:space="preserve">Ο </w:t>
      </w:r>
      <w:proofErr w:type="spellStart"/>
      <w:r w:rsidRPr="002D0F82">
        <w:rPr>
          <w:szCs w:val="22"/>
        </w:rPr>
        <w:t>οδηγός</w:t>
      </w:r>
      <w:proofErr w:type="spellEnd"/>
      <w:r w:rsidRPr="002D0F82">
        <w:rPr>
          <w:szCs w:val="22"/>
        </w:rPr>
        <w:t>:</w:t>
      </w:r>
    </w:p>
    <w:p w:rsidR="00EC601D" w:rsidRPr="002D0F82" w:rsidRDefault="002D13F1" w:rsidP="00006E0C">
      <w:pPr>
        <w:pStyle w:val="Boxed2bullets-purple"/>
        <w:rPr>
          <w:szCs w:val="22"/>
          <w:lang w:val="el-GR"/>
        </w:rPr>
      </w:pPr>
      <w:r w:rsidRPr="002D0F82">
        <w:rPr>
          <w:szCs w:val="22"/>
        </w:rPr>
        <w:t>Υπ</w:t>
      </w:r>
      <w:proofErr w:type="spellStart"/>
      <w:r w:rsidRPr="002D0F82">
        <w:rPr>
          <w:szCs w:val="22"/>
        </w:rPr>
        <w:t>οστηρίζει</w:t>
      </w:r>
      <w:proofErr w:type="spellEnd"/>
      <w:r w:rsidRPr="002D0F82">
        <w:rPr>
          <w:szCs w:val="22"/>
        </w:rPr>
        <w:t xml:space="preserve"> </w:t>
      </w:r>
      <w:proofErr w:type="spellStart"/>
      <w:r w:rsidRPr="002D0F82">
        <w:rPr>
          <w:szCs w:val="22"/>
        </w:rPr>
        <w:t>τον</w:t>
      </w:r>
      <w:proofErr w:type="spellEnd"/>
      <w:r w:rsidRPr="002D0F82">
        <w:rPr>
          <w:szCs w:val="22"/>
        </w:rPr>
        <w:t xml:space="preserve"> </w:t>
      </w:r>
      <w:proofErr w:type="spellStart"/>
      <w:r w:rsidRPr="002D0F82">
        <w:rPr>
          <w:szCs w:val="22"/>
        </w:rPr>
        <w:t>εντο</w:t>
      </w:r>
      <w:proofErr w:type="spellEnd"/>
      <w:r w:rsidRPr="002D0F82">
        <w:rPr>
          <w:szCs w:val="22"/>
        </w:rPr>
        <w:t xml:space="preserve">πισμό </w:t>
      </w:r>
      <w:proofErr w:type="spellStart"/>
      <w:r w:rsidRPr="002D0F82">
        <w:rPr>
          <w:szCs w:val="22"/>
        </w:rPr>
        <w:t>των</w:t>
      </w:r>
      <w:proofErr w:type="spellEnd"/>
      <w:r w:rsidRPr="002D0F82">
        <w:rPr>
          <w:szCs w:val="22"/>
        </w:rPr>
        <w:t xml:space="preserve"> ανα</w:t>
      </w:r>
      <w:proofErr w:type="spellStart"/>
      <w:r w:rsidRPr="002D0F82">
        <w:rPr>
          <w:szCs w:val="22"/>
        </w:rPr>
        <w:t>γκών</w:t>
      </w:r>
      <w:proofErr w:type="spellEnd"/>
      <w:r w:rsidRPr="002D0F82">
        <w:rPr>
          <w:szCs w:val="22"/>
        </w:rPr>
        <w:t xml:space="preserve"> </w:t>
      </w:r>
      <w:proofErr w:type="spellStart"/>
      <w:r w:rsidRPr="002D0F82">
        <w:rPr>
          <w:szCs w:val="22"/>
        </w:rPr>
        <w:t>μάθησης</w:t>
      </w:r>
      <w:proofErr w:type="spellEnd"/>
      <w:r w:rsidRPr="002D0F82">
        <w:rPr>
          <w:szCs w:val="22"/>
        </w:rPr>
        <w:t xml:space="preserve"> και </w:t>
      </w:r>
      <w:proofErr w:type="spellStart"/>
      <w:r w:rsidRPr="002D0F82">
        <w:rPr>
          <w:szCs w:val="22"/>
        </w:rPr>
        <w:t>εξέλιξης</w:t>
      </w:r>
      <w:proofErr w:type="spellEnd"/>
      <w:r w:rsidRPr="002D0F82">
        <w:rPr>
          <w:szCs w:val="22"/>
        </w:rPr>
        <w:t xml:space="preserve"> και </w:t>
      </w:r>
      <w:proofErr w:type="spellStart"/>
      <w:r w:rsidRPr="002D0F82">
        <w:rPr>
          <w:szCs w:val="22"/>
        </w:rPr>
        <w:t>την</w:t>
      </w:r>
      <w:proofErr w:type="spellEnd"/>
      <w:r w:rsidRPr="002D0F82">
        <w:rPr>
          <w:szCs w:val="22"/>
        </w:rPr>
        <w:t xml:space="preserve"> κατα</w:t>
      </w:r>
      <w:proofErr w:type="spellStart"/>
      <w:r w:rsidRPr="002D0F82">
        <w:rPr>
          <w:szCs w:val="22"/>
        </w:rPr>
        <w:t>νόηση</w:t>
      </w:r>
      <w:proofErr w:type="spellEnd"/>
      <w:r w:rsidRPr="002D0F82">
        <w:rPr>
          <w:szCs w:val="22"/>
        </w:rPr>
        <w:t xml:space="preserve"> </w:t>
      </w:r>
      <w:proofErr w:type="spellStart"/>
      <w:r w:rsidRPr="002D0F82">
        <w:rPr>
          <w:szCs w:val="22"/>
        </w:rPr>
        <w:t>της</w:t>
      </w:r>
      <w:proofErr w:type="spellEnd"/>
      <w:r w:rsidRPr="002D0F82">
        <w:rPr>
          <w:szCs w:val="22"/>
        </w:rPr>
        <w:t xml:space="preserve"> επ</w:t>
      </w:r>
      <w:proofErr w:type="spellStart"/>
      <w:r w:rsidRPr="002D0F82">
        <w:rPr>
          <w:szCs w:val="22"/>
        </w:rPr>
        <w:t>ιλογής</w:t>
      </w:r>
      <w:proofErr w:type="spellEnd"/>
      <w:r w:rsidRPr="002D0F82">
        <w:rPr>
          <w:szCs w:val="22"/>
        </w:rPr>
        <w:t xml:space="preserve"> </w:t>
      </w:r>
      <w:proofErr w:type="spellStart"/>
      <w:r w:rsidRPr="002D0F82">
        <w:rPr>
          <w:szCs w:val="22"/>
        </w:rPr>
        <w:t>δομημένης</w:t>
      </w:r>
      <w:proofErr w:type="spellEnd"/>
      <w:r w:rsidRPr="002D0F82">
        <w:rPr>
          <w:szCs w:val="22"/>
        </w:rPr>
        <w:t xml:space="preserve"> κα</w:t>
      </w:r>
      <w:proofErr w:type="spellStart"/>
      <w:r w:rsidRPr="002D0F82">
        <w:rPr>
          <w:szCs w:val="22"/>
        </w:rPr>
        <w:t>τάρτισης</w:t>
      </w:r>
      <w:proofErr w:type="spellEnd"/>
      <w:r w:rsidRPr="002D0F82">
        <w:rPr>
          <w:szCs w:val="22"/>
        </w:rPr>
        <w:t>.</w:t>
      </w:r>
    </w:p>
    <w:p w:rsidR="00006E0C" w:rsidRPr="002D0F82" w:rsidRDefault="002D13F1" w:rsidP="00006E0C">
      <w:pPr>
        <w:pStyle w:val="Boxed2bullets-purple"/>
        <w:rPr>
          <w:szCs w:val="22"/>
          <w:lang w:val="el-GR"/>
        </w:rPr>
      </w:pPr>
      <w:r w:rsidRPr="00BC0781">
        <w:rPr>
          <w:szCs w:val="22"/>
          <w:lang w:val="el-GR"/>
        </w:rPr>
        <w:t>Παρέχει πρακτικά σενάρια και παραδείγματα για το πώς να χρησιμοποιείτε τον οδηγό στον προγραμματισμό και την εκπαίδευσή σας.</w:t>
      </w:r>
    </w:p>
    <w:p w:rsidR="00EC601D" w:rsidRPr="002D0F82" w:rsidRDefault="002D13F1" w:rsidP="00006E0C">
      <w:pPr>
        <w:pStyle w:val="Boxed2bullets-purple"/>
        <w:rPr>
          <w:szCs w:val="22"/>
          <w:lang w:val="el-GR"/>
        </w:rPr>
      </w:pPr>
      <w:r w:rsidRPr="00BC0781">
        <w:rPr>
          <w:szCs w:val="22"/>
          <w:lang w:val="el-GR"/>
        </w:rPr>
        <w:t>Παρέχει συμβουλές για την αξιολόγηση της αποτελεσματικότητας της κατάρτισης.</w:t>
      </w:r>
    </w:p>
    <w:p w:rsidR="00006E0C" w:rsidRPr="002D0F82" w:rsidRDefault="002D13F1" w:rsidP="002D0F82">
      <w:pPr>
        <w:pStyle w:val="Boxed2bullets-purple"/>
        <w:spacing w:after="120"/>
        <w:contextualSpacing w:val="0"/>
        <w:rPr>
          <w:szCs w:val="22"/>
          <w:lang w:val="el-GR"/>
        </w:rPr>
      </w:pPr>
      <w:r w:rsidRPr="00BC0781">
        <w:rPr>
          <w:b/>
          <w:bCs/>
          <w:szCs w:val="22"/>
          <w:lang w:val="el-GR"/>
        </w:rPr>
        <w:t>Χρήσιμοςγια</w:t>
      </w:r>
      <w:r w:rsidRPr="00BC0781">
        <w:rPr>
          <w:bCs/>
          <w:szCs w:val="22"/>
          <w:lang w:val="el-GR"/>
        </w:rPr>
        <w:t xml:space="preserve">: παρόχους </w:t>
      </w:r>
      <w:r w:rsidRPr="002D0F82">
        <w:rPr>
          <w:bCs/>
          <w:szCs w:val="22"/>
        </w:rPr>
        <w:t>NDIS</w:t>
      </w:r>
      <w:r w:rsidRPr="00BC0781">
        <w:rPr>
          <w:bCs/>
          <w:szCs w:val="22"/>
          <w:lang w:val="el-GR"/>
        </w:rPr>
        <w:t>, διευθυντές ανθρώπινου δυναμικού, επόπτες, εργαζομένους και συμμετέχοντες για τον εντοπισμό και τον προγραμματισμό ευκαιριών κατάρτισης ή κενών.</w:t>
      </w:r>
    </w:p>
    <w:p w:rsidR="00AA3B0C" w:rsidRPr="002D0F82" w:rsidRDefault="002D13F1" w:rsidP="002D0F82">
      <w:pPr>
        <w:pStyle w:val="Boxed2text-purple"/>
        <w:pBdr>
          <w:bottom w:val="none" w:sz="0" w:space="0" w:color="auto"/>
        </w:pBdr>
        <w:spacing w:after="40"/>
        <w:rPr>
          <w:szCs w:val="22"/>
          <w:lang w:val="el-GR"/>
        </w:rPr>
      </w:pPr>
      <w:r w:rsidRPr="00BC0781">
        <w:rPr>
          <w:szCs w:val="22"/>
          <w:lang w:val="el-GR"/>
        </w:rPr>
        <w:t xml:space="preserve">Ο Οδηγός Εκπαίδευσης για Απόκτηση Ικανοτήτων υποστηρίζεται από άλλους πόρους στο Πλαίσιο, από εργαλεία και οδηγούς. </w:t>
      </w:r>
    </w:p>
    <w:p w:rsidR="002F4672" w:rsidRPr="002D0F82" w:rsidRDefault="002D13F1" w:rsidP="002D0F82">
      <w:pPr>
        <w:pStyle w:val="Boxed2text-purple"/>
        <w:pBdr>
          <w:bottom w:val="single" w:sz="4" w:space="20" w:color="612C69"/>
        </w:pBdr>
        <w:spacing w:after="60" w:line="22" w:lineRule="atLeast"/>
        <w:rPr>
          <w:szCs w:val="22"/>
          <w:lang w:val="el-GR"/>
        </w:rPr>
      </w:pPr>
      <w:r w:rsidRPr="00BC0781">
        <w:rPr>
          <w:szCs w:val="22"/>
          <w:lang w:val="el-GR"/>
        </w:rPr>
        <w:t xml:space="preserve">Οι πόροι είναι χρήσιμοι για τους συμμετέχοντες στο </w:t>
      </w:r>
      <w:r w:rsidRPr="002D0F82">
        <w:rPr>
          <w:szCs w:val="22"/>
        </w:rPr>
        <w:t>NDIS</w:t>
      </w:r>
      <w:r w:rsidRPr="00BC0781">
        <w:rPr>
          <w:szCs w:val="22"/>
          <w:lang w:val="el-GR"/>
        </w:rPr>
        <w:t>, τους επόπτες, τους παρόχους και τους εργαζομένους και μπορούν να βοηθήσουν στις διαδικασίες σχολίων και εποπτείας.</w:t>
      </w:r>
    </w:p>
    <w:p w:rsidR="002F4672" w:rsidRPr="002D0F82" w:rsidRDefault="002F4672" w:rsidP="002D0F82">
      <w:pPr>
        <w:pStyle w:val="Boxed2text-purple"/>
        <w:pBdr>
          <w:bottom w:val="single" w:sz="4" w:space="20" w:color="612C69"/>
        </w:pBdr>
        <w:spacing w:after="160"/>
        <w:rPr>
          <w:szCs w:val="22"/>
          <w:lang w:val="el-GR"/>
        </w:rPr>
      </w:pPr>
      <w:r w:rsidRPr="00BC0781">
        <w:rPr>
          <w:szCs w:val="22"/>
          <w:lang w:val="el-GR"/>
        </w:rPr>
        <w:t xml:space="preserve">Μπορείτε να βρείτε και να κατεβάσετε τον οδηγό ανά πάσα στιγμή από την </w:t>
      </w:r>
      <w:hyperlink r:id="rId7" w:history="1">
        <w:r w:rsidR="00006E0C" w:rsidRPr="00BC0781">
          <w:rPr>
            <w:rStyle w:val="Hyperlink"/>
            <w:b/>
            <w:bCs/>
            <w:szCs w:val="22"/>
            <w:lang w:val="el-GR"/>
          </w:rPr>
          <w:t>ιστοσελίδα.</w:t>
        </w:r>
      </w:hyperlink>
    </w:p>
    <w:p w:rsidR="00B8678D" w:rsidRPr="00E871B6" w:rsidRDefault="002D13F1" w:rsidP="00B8678D">
      <w:pPr>
        <w:pStyle w:val="Boxed1Text-purpleH2"/>
        <w:rPr>
          <w:bCs/>
          <w:lang w:val="el-GR"/>
        </w:rPr>
      </w:pPr>
      <w:bookmarkStart w:id="2" w:name="Scenario_Responding_To_Needs"/>
      <w:r w:rsidRPr="00BC0781">
        <w:rPr>
          <w:bCs/>
          <w:lang w:val="el-GR"/>
        </w:rPr>
        <w:lastRenderedPageBreak/>
        <w:t xml:space="preserve">Σενάριο: Ανταπόκριση στις ατομικές ανάγκες εξέλιξης εργαζομένων </w:t>
      </w:r>
    </w:p>
    <w:bookmarkEnd w:id="2"/>
    <w:p w:rsidR="00B8678D" w:rsidRPr="00E871B6" w:rsidRDefault="002D13F1" w:rsidP="00B8678D">
      <w:pPr>
        <w:pStyle w:val="Boxed1Text-purple"/>
        <w:rPr>
          <w:szCs w:val="22"/>
          <w:lang w:val="el-GR"/>
        </w:rPr>
      </w:pPr>
      <w:r w:rsidRPr="00BC0781">
        <w:rPr>
          <w:szCs w:val="22"/>
          <w:lang w:val="el-GR"/>
        </w:rPr>
        <w:t>Ο Μάικλ χρησιμοποιεί αναπηρικό αμαξίδιο και λαμβάνει υποστήριξη προσωπικής φροντίδας για δύο ώρες κάθε πρωί, που περιλαμβάνει ντους. Τις τελευταίες δύο εβδομάδες, ο Μάικλ αρνείται να κάνει ντους και έχει επίσης εκδηλώσει λοίμωξη από πληγή πίεσης. Αρχικά, ο εργαζόμενος υποστήριξης του Μάικλ, ο Φρεντ, δεν το είπε σε κανέναν, νομίζοντας ότι αυτό ήταν ο τρόπος να σεβαστεί την επιλογή του Μάικλ. Όταν ο Μάικλ εισήχθη στο νοσοκομείο για θεραπεία της πληγής του , ο Φρεντ το είπε στην επόπτριά του, τη Μπες.</w:t>
      </w:r>
    </w:p>
    <w:p w:rsidR="00B8678D" w:rsidRPr="00E871B6" w:rsidRDefault="002D13F1" w:rsidP="00B8678D">
      <w:pPr>
        <w:pStyle w:val="Boxed1Text-purple"/>
        <w:rPr>
          <w:szCs w:val="22"/>
          <w:lang w:val="el-GR"/>
        </w:rPr>
      </w:pPr>
      <w:r w:rsidRPr="00BC0781">
        <w:rPr>
          <w:szCs w:val="22"/>
          <w:lang w:val="el-GR"/>
        </w:rPr>
        <w:t>Η Μπες δείχνει στον Φρεντ την ικανότητα «</w:t>
      </w:r>
      <w:hyperlink r:id="rId8" w:anchor="gen_ourRelationship_0_0" w:history="1">
        <w:r w:rsidRPr="00BC0781">
          <w:rPr>
            <w:rStyle w:val="Hyperlink"/>
            <w:color w:val="FFFFFF" w:themeColor="background1"/>
            <w:szCs w:val="22"/>
            <w:lang w:val="el-GR"/>
          </w:rPr>
          <w:t>Υποστηρίξτε με να κάνω τις δικές μου επιλογές</w:t>
        </w:r>
      </w:hyperlink>
      <w:r w:rsidRPr="00BC0781">
        <w:rPr>
          <w:szCs w:val="22"/>
          <w:lang w:val="el-GR"/>
        </w:rPr>
        <w:t xml:space="preserve">», η οποία περιλαμβάνεται στο Πλαίσιο, εξηγώντας ότι η υποστήριξη των συμμετεχόντων για να αναλάβουν τους κινδύνους που θέλουν πρέπει να εξισορροπείται με την ανάγκη να διατηρούνται ασφαλείς. </w:t>
      </w:r>
    </w:p>
    <w:p w:rsidR="00B8678D" w:rsidRPr="00E871B6" w:rsidRDefault="002D13F1" w:rsidP="00D45F65">
      <w:pPr>
        <w:pStyle w:val="Boxed1Text-purple"/>
        <w:rPr>
          <w:szCs w:val="22"/>
          <w:lang w:val="el-GR"/>
        </w:rPr>
      </w:pPr>
      <w:r w:rsidRPr="00BC0781">
        <w:rPr>
          <w:szCs w:val="22"/>
          <w:lang w:val="el-GR"/>
        </w:rPr>
        <w:t>Συζητούν το περιστατικό και ο Φρεντ είναι στην ευχάριστη θέση να παρακολουθήσει ένα σύντομο μάθημα σχετικά με το καθήκον φροντίδας και το δικαίωμα του ατόμου στην ανάληψη ρίσκου. Η Μπες γνωρίζει ότι η σωστή ισορροπία είναι συχνά περίπλοκη και επικοινωνεί με τον Φρεντ πιο συχνά για να συζητήσουν πώς θα εφαρμόσει αυτά που έχει μάθει. Προτείνει να συναντηθούν με τον Μάικλ, όταν βγει από το νοσοκομείο, για να αποφασίσουν πώς θα τον υποστηρίξουν καλύτερα, ώστε να αποφύγουν να συμβεί ξανά αυτού του είδους η κατάσταση, επειδή το αποτέλεσμα θα μπορούσε να είναι πιο σοβαρό. Ενθαρρύνει επίσης τον Φρεντ να μοιραστεί την εμπειρία του σε μια συνάντηση ομάδας σχετικά με τον τρόπο εξισορρόπησης του δικαιώματος ανάληψης ρίσκου με τις ευθύνες του οργανισμού για τη διαχείριση κινδύνων.</w:t>
      </w:r>
    </w:p>
    <w:p w:rsidR="002F4672" w:rsidRPr="00E871B6" w:rsidRDefault="002D13F1" w:rsidP="002F4672">
      <w:pPr>
        <w:pStyle w:val="Heading3"/>
        <w:rPr>
          <w:bCs/>
          <w:lang w:val="el-GR"/>
        </w:rPr>
      </w:pPr>
      <w:r w:rsidRPr="00BC0781">
        <w:rPr>
          <w:bCs/>
          <w:lang w:val="el-GR"/>
        </w:rPr>
        <w:t>Πρόσβαση στους πόρους και χρήση τους</w:t>
      </w:r>
    </w:p>
    <w:p w:rsidR="002F4672" w:rsidRPr="00E871B6" w:rsidRDefault="002D13F1" w:rsidP="002F4672">
      <w:pPr>
        <w:rPr>
          <w:lang w:val="el-GR"/>
        </w:rPr>
      </w:pPr>
      <w:r w:rsidRPr="00BC0781">
        <w:rPr>
          <w:lang w:val="el-GR"/>
        </w:rPr>
        <w:t xml:space="preserve">Είναι καλύτερο να κατεβάσετε τον </w:t>
      </w:r>
      <w:hyperlink r:id="rId9" w:history="1">
        <w:r w:rsidR="00B31446" w:rsidRPr="00BC0781">
          <w:rPr>
            <w:rStyle w:val="Hyperlink"/>
            <w:lang w:val="el-GR"/>
          </w:rPr>
          <w:t>Οδηγό Εκπαίδευσης για Απόκτηση Ικανοτήτων</w:t>
        </w:r>
      </w:hyperlink>
      <w:r w:rsidRPr="00BC0781">
        <w:rPr>
          <w:lang w:val="el-GR"/>
        </w:rPr>
        <w:t xml:space="preserve"> στον υπολογιστή σας, ώστε να μπορείτε να έχετε πρόσβαση σ' αυτόν ανά πάσα στιγμή.</w:t>
      </w:r>
    </w:p>
    <w:p w:rsidR="00B31446" w:rsidRPr="00E871B6" w:rsidRDefault="002D13F1" w:rsidP="002F4672">
      <w:pPr>
        <w:rPr>
          <w:lang w:val="el-GR"/>
        </w:rPr>
      </w:pPr>
      <w:r w:rsidRPr="00BC0781">
        <w:rPr>
          <w:b/>
          <w:bCs/>
          <w:lang w:val="el-GR"/>
        </w:rPr>
        <w:t xml:space="preserve">Πρόσβαση στους πόρους: </w:t>
      </w:r>
      <w:hyperlink r:id="rId10" w:history="1">
        <w:r w:rsidR="003C6E65" w:rsidRPr="00BC0781">
          <w:rPr>
            <w:rStyle w:val="Hyperlink"/>
            <w:lang w:val="el-GR"/>
          </w:rPr>
          <w:t xml:space="preserve">Εκπαίδευση για Απόκτηση Ικανοτήτων - Εισαγωγή | Ικανότητες Εργατικού Δυναμικού </w:t>
        </w:r>
        <w:r w:rsidR="003C6E65">
          <w:rPr>
            <w:rStyle w:val="Hyperlink"/>
          </w:rPr>
          <w:t>NDIS</w:t>
        </w:r>
        <w:r w:rsidR="003C6E65" w:rsidRPr="00BC0781">
          <w:rPr>
            <w:rStyle w:val="Hyperlink"/>
            <w:lang w:val="el-GR"/>
          </w:rPr>
          <w:t xml:space="preserve"> (</w:t>
        </w:r>
        <w:r w:rsidR="003C6E65">
          <w:rPr>
            <w:rStyle w:val="Hyperlink"/>
          </w:rPr>
          <w:t>ndiscommission</w:t>
        </w:r>
        <w:r w:rsidR="003C6E65" w:rsidRPr="00BC0781">
          <w:rPr>
            <w:rStyle w:val="Hyperlink"/>
            <w:lang w:val="el-GR"/>
          </w:rPr>
          <w:t>.</w:t>
        </w:r>
        <w:r w:rsidR="003C6E65">
          <w:rPr>
            <w:rStyle w:val="Hyperlink"/>
          </w:rPr>
          <w:t>gov</w:t>
        </w:r>
        <w:r w:rsidR="003C6E65" w:rsidRPr="00BC0781">
          <w:rPr>
            <w:rStyle w:val="Hyperlink"/>
            <w:lang w:val="el-GR"/>
          </w:rPr>
          <w:t>.</w:t>
        </w:r>
        <w:r w:rsidR="003C6E65">
          <w:rPr>
            <w:rStyle w:val="Hyperlink"/>
          </w:rPr>
          <w:t>au</w:t>
        </w:r>
        <w:r w:rsidR="003C6E65" w:rsidRPr="00BC0781">
          <w:rPr>
            <w:rStyle w:val="Hyperlink"/>
            <w:lang w:val="el-GR"/>
          </w:rPr>
          <w:t>)</w:t>
        </w:r>
      </w:hyperlink>
    </w:p>
    <w:p w:rsidR="002F4672" w:rsidRPr="00E871B6" w:rsidRDefault="002D13F1" w:rsidP="002F4672">
      <w:pPr>
        <w:rPr>
          <w:b/>
          <w:lang w:val="el-GR"/>
        </w:rPr>
      </w:pPr>
      <w:r w:rsidRPr="00BC0781">
        <w:rPr>
          <w:lang w:val="el-GR"/>
        </w:rPr>
        <w:t xml:space="preserve">Για περισσότερες πληροφορίες σχετικά με το Πλαίσιο ή την εφαρμογή του, επισκεφθείτε την ιστοσελίδα: </w:t>
      </w:r>
      <w:hyperlink r:id="rId11" w:history="1">
        <w:r w:rsidRPr="007C7DCA">
          <w:rPr>
            <w:rStyle w:val="Hyperlink"/>
          </w:rPr>
          <w:t>https</w:t>
        </w:r>
        <w:r w:rsidRPr="00BC0781">
          <w:rPr>
            <w:rStyle w:val="Hyperlink"/>
            <w:lang w:val="el-GR"/>
          </w:rPr>
          <w:t>://</w:t>
        </w:r>
        <w:r w:rsidRPr="007C7DCA">
          <w:rPr>
            <w:rStyle w:val="Hyperlink"/>
          </w:rPr>
          <w:t>workforcecapability</w:t>
        </w:r>
        <w:r w:rsidRPr="00BC0781">
          <w:rPr>
            <w:rStyle w:val="Hyperlink"/>
            <w:lang w:val="el-GR"/>
          </w:rPr>
          <w:t>.</w:t>
        </w:r>
        <w:r w:rsidRPr="007C7DCA">
          <w:rPr>
            <w:rStyle w:val="Hyperlink"/>
          </w:rPr>
          <w:t>ndiscommission</w:t>
        </w:r>
        <w:r w:rsidRPr="00BC0781">
          <w:rPr>
            <w:rStyle w:val="Hyperlink"/>
            <w:lang w:val="el-GR"/>
          </w:rPr>
          <w:t>.</w:t>
        </w:r>
        <w:r w:rsidRPr="007C7DCA">
          <w:rPr>
            <w:rStyle w:val="Hyperlink"/>
          </w:rPr>
          <w:t>gov</w:t>
        </w:r>
        <w:r w:rsidRPr="00BC0781">
          <w:rPr>
            <w:rStyle w:val="Hyperlink"/>
            <w:lang w:val="el-GR"/>
          </w:rPr>
          <w:t>.</w:t>
        </w:r>
        <w:r w:rsidRPr="007C7DCA">
          <w:rPr>
            <w:rStyle w:val="Hyperlink"/>
          </w:rPr>
          <w:t>au</w:t>
        </w:r>
        <w:r w:rsidRPr="00BC0781">
          <w:rPr>
            <w:rStyle w:val="Hyperlink"/>
            <w:lang w:val="el-GR"/>
          </w:rPr>
          <w:t>/</w:t>
        </w:r>
      </w:hyperlink>
    </w:p>
    <w:p w:rsidR="0088775F" w:rsidRPr="00E871B6" w:rsidRDefault="002D13F1" w:rsidP="002F4672">
      <w:pPr>
        <w:rPr>
          <w:lang w:val="el-GR"/>
        </w:rPr>
      </w:pPr>
      <w:r w:rsidRPr="00BC0781">
        <w:rPr>
          <w:b/>
          <w:bCs/>
          <w:lang w:val="el-GR"/>
        </w:rPr>
        <w:t xml:space="preserve">Επικοινωνία: </w:t>
      </w:r>
      <w:hyperlink r:id="rId12" w:history="1">
        <w:r w:rsidR="002F4672" w:rsidRPr="007C7DCA">
          <w:rPr>
            <w:rStyle w:val="Hyperlink"/>
          </w:rPr>
          <w:t>workforcecapability</w:t>
        </w:r>
        <w:r w:rsidR="002F4672" w:rsidRPr="00BC0781">
          <w:rPr>
            <w:rStyle w:val="Hyperlink"/>
            <w:lang w:val="el-GR"/>
          </w:rPr>
          <w:t>@</w:t>
        </w:r>
        <w:r w:rsidR="002F4672" w:rsidRPr="007C7DCA">
          <w:rPr>
            <w:rStyle w:val="Hyperlink"/>
          </w:rPr>
          <w:t>ndiscommission</w:t>
        </w:r>
        <w:r w:rsidR="002F4672" w:rsidRPr="00BC0781">
          <w:rPr>
            <w:rStyle w:val="Hyperlink"/>
            <w:lang w:val="el-GR"/>
          </w:rPr>
          <w:t>.</w:t>
        </w:r>
        <w:r w:rsidR="002F4672" w:rsidRPr="007C7DCA">
          <w:rPr>
            <w:rStyle w:val="Hyperlink"/>
          </w:rPr>
          <w:t>gov</w:t>
        </w:r>
        <w:r w:rsidR="002F4672" w:rsidRPr="00BC0781">
          <w:rPr>
            <w:rStyle w:val="Hyperlink"/>
            <w:lang w:val="el-GR"/>
          </w:rPr>
          <w:t>.</w:t>
        </w:r>
        <w:bookmarkStart w:id="3" w:name="_GoBack"/>
        <w:bookmarkEnd w:id="3"/>
        <w:r w:rsidR="002F4672" w:rsidRPr="007C7DCA">
          <w:rPr>
            <w:rStyle w:val="Hyperlink"/>
          </w:rPr>
          <w:t>au</w:t>
        </w:r>
      </w:hyperlink>
      <w:r w:rsidR="002F4672" w:rsidRPr="00BC0781">
        <w:rPr>
          <w:lang w:val="el-GR"/>
        </w:rPr>
        <w:t xml:space="preserve"> ή στον αριθμό 1800 035 554.</w:t>
      </w:r>
    </w:p>
    <w:sectPr w:rsidR="0088775F" w:rsidRPr="00E871B6" w:rsidSect="002D0F82">
      <w:headerReference w:type="default" r:id="rId13"/>
      <w:footerReference w:type="default" r:id="rId14"/>
      <w:pgSz w:w="11906" w:h="16838"/>
      <w:pgMar w:top="2155" w:right="907" w:bottom="1560"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DC7" w:rsidRDefault="009A3DC7">
      <w:pPr>
        <w:spacing w:after="0" w:line="240" w:lineRule="auto"/>
      </w:pPr>
      <w:r>
        <w:separator/>
      </w:r>
    </w:p>
  </w:endnote>
  <w:endnote w:type="continuationSeparator" w:id="0">
    <w:p w:rsidR="009A3DC7" w:rsidRDefault="009A3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474C9D-0474-4F7B-806B-0F8EE1ED507F}"/>
    <w:embedBold r:id="rId2" w:fontKey="{10B333B9-7204-4D2E-ADED-5A802CB28EF0}"/>
    <w:embedItalic r:id="rId3" w:fontKey="{9D92E7AD-D23D-408A-BA34-B68C278CBEF5}"/>
    <w:embedBoldItalic r:id="rId4" w:fontKey="{E5EC4B58-D515-4081-BE1D-5EC083B112FD}"/>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2136B031-73C4-42F2-827B-E2374B032606}"/>
  </w:font>
  <w:font w:name="FS Me Pro">
    <w:panose1 w:val="02000506040000020004"/>
    <w:charset w:val="00"/>
    <w:family w:val="auto"/>
    <w:pitch w:val="variable"/>
    <w:sig w:usb0="A00002EF" w:usb1="4000606A" w:usb2="00000000" w:usb3="00000000" w:csb0="0000009F" w:csb1="00000000"/>
    <w:embedBold r:id="rId6" w:fontKey="{94BCB21E-CFD1-4AF9-AE30-AB57D10CA843}"/>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47EA9566-A4B0-40D1-8CFC-4D765FC7DE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AC8" w:rsidRPr="00E871B6" w:rsidRDefault="002D6F84" w:rsidP="00BC0781">
    <w:pPr>
      <w:pStyle w:val="Footer"/>
      <w:tabs>
        <w:tab w:val="clear" w:pos="4513"/>
        <w:tab w:val="clear" w:pos="9026"/>
        <w:tab w:val="left" w:pos="567"/>
        <w:tab w:val="left" w:pos="1134"/>
        <w:tab w:val="left" w:pos="7650"/>
        <w:tab w:val="right" w:pos="11057"/>
      </w:tabs>
      <w:ind w:right="912"/>
      <w:rPr>
        <w:rFonts w:cs="Calibri (Body)"/>
        <w:position w:val="-60"/>
        <w:lang w:val="el-GR"/>
      </w:rPr>
    </w:pPr>
    <w:r w:rsidRPr="005363F5">
      <w:rPr>
        <w:rFonts w:cs="Calibri (Body)"/>
        <w:noProof/>
        <w:position w:val="-60"/>
        <w:lang w:val="en-US"/>
      </w:rPr>
      <w:drawing>
        <wp:anchor distT="0" distB="0" distL="114300" distR="114300" simplePos="0" relativeHeight="251660800" behindDoc="0" locked="0" layoutInCell="1" allowOverlap="1">
          <wp:simplePos x="0" y="0"/>
          <wp:positionH relativeFrom="column">
            <wp:posOffset>5424805</wp:posOffset>
          </wp:positionH>
          <wp:positionV relativeFrom="paragraph">
            <wp:posOffset>-266527</wp:posOffset>
          </wp:positionV>
          <wp:extent cx="918210" cy="812800"/>
          <wp:effectExtent l="0" t="0" r="0" b="6350"/>
          <wp:wrapThrough wrapText="bothSides">
            <wp:wrapPolygon edited="0">
              <wp:start x="896" y="0"/>
              <wp:lineTo x="0" y="1519"/>
              <wp:lineTo x="448" y="10631"/>
              <wp:lineTo x="1344" y="16706"/>
              <wp:lineTo x="6722" y="21263"/>
              <wp:lineTo x="8066" y="21263"/>
              <wp:lineTo x="12548" y="21263"/>
              <wp:lineTo x="13444" y="21263"/>
              <wp:lineTo x="19718" y="16706"/>
              <wp:lineTo x="21062" y="4050"/>
              <wp:lineTo x="21062" y="2025"/>
              <wp:lineTo x="20166" y="0"/>
              <wp:lineTo x="896" y="0"/>
            </wp:wrapPolygon>
          </wp:wrapThrough>
          <wp:docPr id="6" name="Picture 6" descr="Διακοσμητικ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Διακοσμητικό">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8210" cy="812800"/>
                  </a:xfrm>
                  <a:prstGeom prst="rect">
                    <a:avLst/>
                  </a:prstGeom>
                </pic:spPr>
              </pic:pic>
            </a:graphicData>
          </a:graphic>
        </wp:anchor>
      </w:drawing>
    </w:r>
    <w:proofErr w:type="spellStart"/>
    <w:r w:rsidRPr="003F61F4">
      <w:t>Ενημερωτικό</w:t>
    </w:r>
    <w:proofErr w:type="spellEnd"/>
    <w:r w:rsidRPr="003F61F4">
      <w:t xml:space="preserve"> </w:t>
    </w:r>
    <w:proofErr w:type="spellStart"/>
    <w:r w:rsidRPr="003F61F4">
      <w:t>δελτίο</w:t>
    </w:r>
    <w:proofErr w:type="spellEnd"/>
    <w:r w:rsidRPr="003F61F4">
      <w:t xml:space="preserve"> </w:t>
    </w:r>
    <w:proofErr w:type="spellStart"/>
    <w:r w:rsidRPr="003F61F4">
      <w:t>Πλ</w:t>
    </w:r>
    <w:proofErr w:type="spellEnd"/>
    <w:r w:rsidRPr="003F61F4">
      <w:t xml:space="preserve">αισίου </w:t>
    </w:r>
    <w:proofErr w:type="spellStart"/>
    <w:r w:rsidRPr="003F61F4">
      <w:t>Ικ</w:t>
    </w:r>
    <w:proofErr w:type="spellEnd"/>
    <w:r w:rsidRPr="003F61F4">
      <w:t xml:space="preserve">ανοτήτων </w:t>
    </w:r>
    <w:proofErr w:type="spellStart"/>
    <w:r w:rsidRPr="003F61F4">
      <w:t>Εργ</w:t>
    </w:r>
    <w:proofErr w:type="spellEnd"/>
    <w:r w:rsidRPr="003F61F4">
      <w:t xml:space="preserve">ατικού </w:t>
    </w:r>
    <w:proofErr w:type="spellStart"/>
    <w:r w:rsidRPr="003F61F4">
      <w:t>Δυν</w:t>
    </w:r>
    <w:proofErr w:type="spellEnd"/>
    <w:r w:rsidRPr="003F61F4">
      <w:t xml:space="preserve">αμικού NDIS | </w:t>
    </w:r>
    <w:r w:rsidR="00BC0781">
      <w:br/>
    </w:r>
    <w:proofErr w:type="spellStart"/>
    <w:r w:rsidRPr="003F61F4">
      <w:t>Φε</w:t>
    </w:r>
    <w:proofErr w:type="spellEnd"/>
    <w:r w:rsidRPr="003F61F4">
      <w:t>βρουάριος 2024</w:t>
    </w:r>
    <w:r w:rsidR="00BC0781">
      <w:tab/>
    </w:r>
    <w:r w:rsidRPr="003F61F4">
      <w:t xml:space="preserve"> </w:t>
    </w:r>
    <w:proofErr w:type="spellStart"/>
    <w:r w:rsidRPr="003F61F4">
      <w:t>Σελίδ</w:t>
    </w:r>
    <w:proofErr w:type="spellEnd"/>
    <w:r w:rsidRPr="003F61F4">
      <w:t xml:space="preserve">α </w:t>
    </w:r>
    <w:r w:rsidR="00FD4E48" w:rsidRPr="00567958">
      <w:rPr>
        <w:lang w:val="en-GB"/>
      </w:rPr>
      <w:fldChar w:fldCharType="begin"/>
    </w:r>
    <w:r w:rsidR="00236114" w:rsidRPr="00567958">
      <w:instrText xml:space="preserve"> PAGE </w:instrText>
    </w:r>
    <w:r w:rsidR="00FD4E48" w:rsidRPr="00567958">
      <w:rPr>
        <w:lang w:val="en-GB"/>
      </w:rPr>
      <w:fldChar w:fldCharType="separate"/>
    </w:r>
    <w:r w:rsidR="00535B97">
      <w:rPr>
        <w:noProof/>
      </w:rPr>
      <w:t>1</w:t>
    </w:r>
    <w:r w:rsidR="00FD4E48" w:rsidRPr="00567958">
      <w:rPr>
        <w:lang w:val="en-GB"/>
      </w:rPr>
      <w:fldChar w:fldCharType="end"/>
    </w:r>
  </w:p>
  <w:p w:rsidR="009E0720" w:rsidRDefault="009E0720" w:rsidP="00FC1AC8">
    <w:pPr>
      <w:pStyle w:val="Footer"/>
      <w:rPr>
        <w:lang w:val="el-GR"/>
      </w:rPr>
    </w:pPr>
  </w:p>
  <w:p w:rsidR="00BC0781" w:rsidRPr="00E871B6" w:rsidRDefault="00BC0781" w:rsidP="00FC1AC8">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DC7" w:rsidRDefault="009A3DC7">
      <w:pPr>
        <w:spacing w:after="0" w:line="240" w:lineRule="auto"/>
      </w:pPr>
      <w:r>
        <w:separator/>
      </w:r>
    </w:p>
  </w:footnote>
  <w:footnote w:type="continuationSeparator" w:id="0">
    <w:p w:rsidR="009A3DC7" w:rsidRDefault="009A3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679" w:rsidRDefault="002D13F1" w:rsidP="00425679">
    <w:pPr>
      <w:pStyle w:val="Header"/>
      <w:tabs>
        <w:tab w:val="clear" w:pos="4513"/>
        <w:tab w:val="clear" w:pos="9026"/>
        <w:tab w:val="right" w:pos="10064"/>
      </w:tabs>
    </w:pPr>
    <w:r>
      <w:rPr>
        <w:noProof/>
        <w:lang w:val="en-US"/>
      </w:rPr>
      <w:drawing>
        <wp:inline distT="0" distB="0" distL="0" distR="0">
          <wp:extent cx="1943100" cy="431800"/>
          <wp:effectExtent l="0" t="0" r="0" b="0"/>
          <wp:docPr id="2" name="Picture 2" descr="Το λογότυπο της Αυστραλιανής Κυβέρνησης δίπλα στο λογότυπο της Επιτροπής Ποιότητας και Διασφαλίσεων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Το λογότυπο της Αυστραλιανής Κυβέρνησης δίπλα στο λογότυπο της Επιτροπής Ποιότητας και Διασφαλίσεων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val="en-US"/>
      </w:rPr>
      <w:drawing>
        <wp:inline distT="0" distB="0" distL="0" distR="0">
          <wp:extent cx="2227966" cy="418513"/>
          <wp:effectExtent l="0" t="0" r="0" b="635"/>
          <wp:docPr id="5" name="Picture 5" descr="Το λογότυπο του Πλαισίου Ικανοτήτων Εργατικού Δυναμικού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Το λογότυπο του Πλαισίου Ικανοτήτων Εργατικού Δυναμικού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642"/>
    <w:multiLevelType w:val="hybridMultilevel"/>
    <w:tmpl w:val="65642120"/>
    <w:lvl w:ilvl="0" w:tplc="EDCA27A6">
      <w:start w:val="1"/>
      <w:numFmt w:val="bullet"/>
      <w:lvlText w:val=""/>
      <w:lvlJc w:val="left"/>
      <w:pPr>
        <w:ind w:left="720" w:hanging="360"/>
      </w:pPr>
      <w:rPr>
        <w:rFonts w:ascii="Symbol" w:hAnsi="Symbol" w:hint="default"/>
      </w:rPr>
    </w:lvl>
    <w:lvl w:ilvl="1" w:tplc="5E30D1F4">
      <w:start w:val="1"/>
      <w:numFmt w:val="bullet"/>
      <w:lvlText w:val="o"/>
      <w:lvlJc w:val="left"/>
      <w:pPr>
        <w:ind w:left="1440" w:hanging="360"/>
      </w:pPr>
      <w:rPr>
        <w:rFonts w:ascii="Courier New" w:hAnsi="Courier New" w:cs="Courier New" w:hint="default"/>
      </w:rPr>
    </w:lvl>
    <w:lvl w:ilvl="2" w:tplc="275A31E2">
      <w:start w:val="1"/>
      <w:numFmt w:val="bullet"/>
      <w:lvlText w:val=""/>
      <w:lvlJc w:val="left"/>
      <w:pPr>
        <w:ind w:left="2160" w:hanging="360"/>
      </w:pPr>
      <w:rPr>
        <w:rFonts w:ascii="Wingdings" w:hAnsi="Wingdings" w:hint="default"/>
      </w:rPr>
    </w:lvl>
    <w:lvl w:ilvl="3" w:tplc="3CB0B1FE">
      <w:start w:val="1"/>
      <w:numFmt w:val="bullet"/>
      <w:lvlText w:val=""/>
      <w:lvlJc w:val="left"/>
      <w:pPr>
        <w:ind w:left="2880" w:hanging="360"/>
      </w:pPr>
      <w:rPr>
        <w:rFonts w:ascii="Symbol" w:hAnsi="Symbol" w:hint="default"/>
      </w:rPr>
    </w:lvl>
    <w:lvl w:ilvl="4" w:tplc="D91CA388">
      <w:start w:val="1"/>
      <w:numFmt w:val="bullet"/>
      <w:lvlText w:val="o"/>
      <w:lvlJc w:val="left"/>
      <w:pPr>
        <w:ind w:left="3600" w:hanging="360"/>
      </w:pPr>
      <w:rPr>
        <w:rFonts w:ascii="Courier New" w:hAnsi="Courier New" w:cs="Courier New" w:hint="default"/>
      </w:rPr>
    </w:lvl>
    <w:lvl w:ilvl="5" w:tplc="3468E132">
      <w:start w:val="1"/>
      <w:numFmt w:val="bullet"/>
      <w:lvlText w:val=""/>
      <w:lvlJc w:val="left"/>
      <w:pPr>
        <w:ind w:left="4320" w:hanging="360"/>
      </w:pPr>
      <w:rPr>
        <w:rFonts w:ascii="Wingdings" w:hAnsi="Wingdings" w:hint="default"/>
      </w:rPr>
    </w:lvl>
    <w:lvl w:ilvl="6" w:tplc="D890B03E">
      <w:start w:val="1"/>
      <w:numFmt w:val="bullet"/>
      <w:lvlText w:val=""/>
      <w:lvlJc w:val="left"/>
      <w:pPr>
        <w:ind w:left="5040" w:hanging="360"/>
      </w:pPr>
      <w:rPr>
        <w:rFonts w:ascii="Symbol" w:hAnsi="Symbol" w:hint="default"/>
      </w:rPr>
    </w:lvl>
    <w:lvl w:ilvl="7" w:tplc="ACA4B684">
      <w:start w:val="1"/>
      <w:numFmt w:val="bullet"/>
      <w:lvlText w:val="o"/>
      <w:lvlJc w:val="left"/>
      <w:pPr>
        <w:ind w:left="5760" w:hanging="360"/>
      </w:pPr>
      <w:rPr>
        <w:rFonts w:ascii="Courier New" w:hAnsi="Courier New" w:cs="Courier New" w:hint="default"/>
      </w:rPr>
    </w:lvl>
    <w:lvl w:ilvl="8" w:tplc="53F0AED6">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A980103E">
      <w:start w:val="1"/>
      <w:numFmt w:val="bullet"/>
      <w:lvlText w:val=""/>
      <w:lvlJc w:val="left"/>
      <w:pPr>
        <w:ind w:left="1134" w:hanging="360"/>
      </w:pPr>
      <w:rPr>
        <w:rFonts w:ascii="Symbol" w:hAnsi="Symbol" w:hint="default"/>
      </w:rPr>
    </w:lvl>
    <w:lvl w:ilvl="1" w:tplc="66F8BDA2" w:tentative="1">
      <w:start w:val="1"/>
      <w:numFmt w:val="bullet"/>
      <w:lvlText w:val="o"/>
      <w:lvlJc w:val="left"/>
      <w:pPr>
        <w:ind w:left="1854" w:hanging="360"/>
      </w:pPr>
      <w:rPr>
        <w:rFonts w:ascii="Courier New" w:hAnsi="Courier New" w:cs="Courier New" w:hint="default"/>
      </w:rPr>
    </w:lvl>
    <w:lvl w:ilvl="2" w:tplc="71124C26" w:tentative="1">
      <w:start w:val="1"/>
      <w:numFmt w:val="bullet"/>
      <w:lvlText w:val=""/>
      <w:lvlJc w:val="left"/>
      <w:pPr>
        <w:ind w:left="2574" w:hanging="360"/>
      </w:pPr>
      <w:rPr>
        <w:rFonts w:ascii="Wingdings" w:hAnsi="Wingdings" w:hint="default"/>
      </w:rPr>
    </w:lvl>
    <w:lvl w:ilvl="3" w:tplc="A81A5B5A" w:tentative="1">
      <w:start w:val="1"/>
      <w:numFmt w:val="bullet"/>
      <w:lvlText w:val=""/>
      <w:lvlJc w:val="left"/>
      <w:pPr>
        <w:ind w:left="3294" w:hanging="360"/>
      </w:pPr>
      <w:rPr>
        <w:rFonts w:ascii="Symbol" w:hAnsi="Symbol" w:hint="default"/>
      </w:rPr>
    </w:lvl>
    <w:lvl w:ilvl="4" w:tplc="00CCCAFA" w:tentative="1">
      <w:start w:val="1"/>
      <w:numFmt w:val="bullet"/>
      <w:lvlText w:val="o"/>
      <w:lvlJc w:val="left"/>
      <w:pPr>
        <w:ind w:left="4014" w:hanging="360"/>
      </w:pPr>
      <w:rPr>
        <w:rFonts w:ascii="Courier New" w:hAnsi="Courier New" w:cs="Courier New" w:hint="default"/>
      </w:rPr>
    </w:lvl>
    <w:lvl w:ilvl="5" w:tplc="520024A8" w:tentative="1">
      <w:start w:val="1"/>
      <w:numFmt w:val="bullet"/>
      <w:lvlText w:val=""/>
      <w:lvlJc w:val="left"/>
      <w:pPr>
        <w:ind w:left="4734" w:hanging="360"/>
      </w:pPr>
      <w:rPr>
        <w:rFonts w:ascii="Wingdings" w:hAnsi="Wingdings" w:hint="default"/>
      </w:rPr>
    </w:lvl>
    <w:lvl w:ilvl="6" w:tplc="C0144EB8" w:tentative="1">
      <w:start w:val="1"/>
      <w:numFmt w:val="bullet"/>
      <w:lvlText w:val=""/>
      <w:lvlJc w:val="left"/>
      <w:pPr>
        <w:ind w:left="5454" w:hanging="360"/>
      </w:pPr>
      <w:rPr>
        <w:rFonts w:ascii="Symbol" w:hAnsi="Symbol" w:hint="default"/>
      </w:rPr>
    </w:lvl>
    <w:lvl w:ilvl="7" w:tplc="7DA6D78C" w:tentative="1">
      <w:start w:val="1"/>
      <w:numFmt w:val="bullet"/>
      <w:lvlText w:val="o"/>
      <w:lvlJc w:val="left"/>
      <w:pPr>
        <w:ind w:left="6174" w:hanging="360"/>
      </w:pPr>
      <w:rPr>
        <w:rFonts w:ascii="Courier New" w:hAnsi="Courier New" w:cs="Courier New" w:hint="default"/>
      </w:rPr>
    </w:lvl>
    <w:lvl w:ilvl="8" w:tplc="A17C78D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D6F05ECC">
      <w:start w:val="1"/>
      <w:numFmt w:val="bullet"/>
      <w:lvlText w:val=""/>
      <w:lvlJc w:val="left"/>
      <w:pPr>
        <w:ind w:left="720" w:hanging="360"/>
      </w:pPr>
      <w:rPr>
        <w:rFonts w:ascii="Symbol" w:hAnsi="Symbol" w:hint="default"/>
      </w:rPr>
    </w:lvl>
    <w:lvl w:ilvl="1" w:tplc="45F05538" w:tentative="1">
      <w:start w:val="1"/>
      <w:numFmt w:val="bullet"/>
      <w:lvlText w:val="o"/>
      <w:lvlJc w:val="left"/>
      <w:pPr>
        <w:ind w:left="1440" w:hanging="360"/>
      </w:pPr>
      <w:rPr>
        <w:rFonts w:ascii="Courier New" w:hAnsi="Courier New" w:cs="Courier New" w:hint="default"/>
      </w:rPr>
    </w:lvl>
    <w:lvl w:ilvl="2" w:tplc="C026ECA4" w:tentative="1">
      <w:start w:val="1"/>
      <w:numFmt w:val="bullet"/>
      <w:lvlText w:val=""/>
      <w:lvlJc w:val="left"/>
      <w:pPr>
        <w:ind w:left="2160" w:hanging="360"/>
      </w:pPr>
      <w:rPr>
        <w:rFonts w:ascii="Wingdings" w:hAnsi="Wingdings" w:hint="default"/>
      </w:rPr>
    </w:lvl>
    <w:lvl w:ilvl="3" w:tplc="F22297AE" w:tentative="1">
      <w:start w:val="1"/>
      <w:numFmt w:val="bullet"/>
      <w:lvlText w:val=""/>
      <w:lvlJc w:val="left"/>
      <w:pPr>
        <w:ind w:left="2880" w:hanging="360"/>
      </w:pPr>
      <w:rPr>
        <w:rFonts w:ascii="Symbol" w:hAnsi="Symbol" w:hint="default"/>
      </w:rPr>
    </w:lvl>
    <w:lvl w:ilvl="4" w:tplc="5A504466" w:tentative="1">
      <w:start w:val="1"/>
      <w:numFmt w:val="bullet"/>
      <w:lvlText w:val="o"/>
      <w:lvlJc w:val="left"/>
      <w:pPr>
        <w:ind w:left="3600" w:hanging="360"/>
      </w:pPr>
      <w:rPr>
        <w:rFonts w:ascii="Courier New" w:hAnsi="Courier New" w:cs="Courier New" w:hint="default"/>
      </w:rPr>
    </w:lvl>
    <w:lvl w:ilvl="5" w:tplc="777EB7F4" w:tentative="1">
      <w:start w:val="1"/>
      <w:numFmt w:val="bullet"/>
      <w:lvlText w:val=""/>
      <w:lvlJc w:val="left"/>
      <w:pPr>
        <w:ind w:left="4320" w:hanging="360"/>
      </w:pPr>
      <w:rPr>
        <w:rFonts w:ascii="Wingdings" w:hAnsi="Wingdings" w:hint="default"/>
      </w:rPr>
    </w:lvl>
    <w:lvl w:ilvl="6" w:tplc="A614E758" w:tentative="1">
      <w:start w:val="1"/>
      <w:numFmt w:val="bullet"/>
      <w:lvlText w:val=""/>
      <w:lvlJc w:val="left"/>
      <w:pPr>
        <w:ind w:left="5040" w:hanging="360"/>
      </w:pPr>
      <w:rPr>
        <w:rFonts w:ascii="Symbol" w:hAnsi="Symbol" w:hint="default"/>
      </w:rPr>
    </w:lvl>
    <w:lvl w:ilvl="7" w:tplc="BCEC3FB2" w:tentative="1">
      <w:start w:val="1"/>
      <w:numFmt w:val="bullet"/>
      <w:lvlText w:val="o"/>
      <w:lvlJc w:val="left"/>
      <w:pPr>
        <w:ind w:left="5760" w:hanging="360"/>
      </w:pPr>
      <w:rPr>
        <w:rFonts w:ascii="Courier New" w:hAnsi="Courier New" w:cs="Courier New" w:hint="default"/>
      </w:rPr>
    </w:lvl>
    <w:lvl w:ilvl="8" w:tplc="0650838E"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59C8E826">
      <w:start w:val="1"/>
      <w:numFmt w:val="bullet"/>
      <w:pStyle w:val="Boxed2bullets-purple"/>
      <w:lvlText w:val=""/>
      <w:lvlJc w:val="left"/>
      <w:pPr>
        <w:ind w:left="1004" w:hanging="360"/>
      </w:pPr>
      <w:rPr>
        <w:rFonts w:ascii="Symbol" w:hAnsi="Symbol" w:hint="default"/>
      </w:rPr>
    </w:lvl>
    <w:lvl w:ilvl="1" w:tplc="99F256F2" w:tentative="1">
      <w:start w:val="1"/>
      <w:numFmt w:val="bullet"/>
      <w:lvlText w:val="o"/>
      <w:lvlJc w:val="left"/>
      <w:pPr>
        <w:ind w:left="1724" w:hanging="360"/>
      </w:pPr>
      <w:rPr>
        <w:rFonts w:ascii="Courier New" w:hAnsi="Courier New" w:cs="Courier New" w:hint="default"/>
      </w:rPr>
    </w:lvl>
    <w:lvl w:ilvl="2" w:tplc="D968F702" w:tentative="1">
      <w:start w:val="1"/>
      <w:numFmt w:val="bullet"/>
      <w:lvlText w:val=""/>
      <w:lvlJc w:val="left"/>
      <w:pPr>
        <w:ind w:left="2444" w:hanging="360"/>
      </w:pPr>
      <w:rPr>
        <w:rFonts w:ascii="Wingdings" w:hAnsi="Wingdings" w:hint="default"/>
      </w:rPr>
    </w:lvl>
    <w:lvl w:ilvl="3" w:tplc="CF4E76E4" w:tentative="1">
      <w:start w:val="1"/>
      <w:numFmt w:val="bullet"/>
      <w:lvlText w:val=""/>
      <w:lvlJc w:val="left"/>
      <w:pPr>
        <w:ind w:left="3164" w:hanging="360"/>
      </w:pPr>
      <w:rPr>
        <w:rFonts w:ascii="Symbol" w:hAnsi="Symbol" w:hint="default"/>
      </w:rPr>
    </w:lvl>
    <w:lvl w:ilvl="4" w:tplc="65722DA6" w:tentative="1">
      <w:start w:val="1"/>
      <w:numFmt w:val="bullet"/>
      <w:lvlText w:val="o"/>
      <w:lvlJc w:val="left"/>
      <w:pPr>
        <w:ind w:left="3884" w:hanging="360"/>
      </w:pPr>
      <w:rPr>
        <w:rFonts w:ascii="Courier New" w:hAnsi="Courier New" w:cs="Courier New" w:hint="default"/>
      </w:rPr>
    </w:lvl>
    <w:lvl w:ilvl="5" w:tplc="80B66A9C" w:tentative="1">
      <w:start w:val="1"/>
      <w:numFmt w:val="bullet"/>
      <w:lvlText w:val=""/>
      <w:lvlJc w:val="left"/>
      <w:pPr>
        <w:ind w:left="4604" w:hanging="360"/>
      </w:pPr>
      <w:rPr>
        <w:rFonts w:ascii="Wingdings" w:hAnsi="Wingdings" w:hint="default"/>
      </w:rPr>
    </w:lvl>
    <w:lvl w:ilvl="6" w:tplc="4C8C10CE" w:tentative="1">
      <w:start w:val="1"/>
      <w:numFmt w:val="bullet"/>
      <w:lvlText w:val=""/>
      <w:lvlJc w:val="left"/>
      <w:pPr>
        <w:ind w:left="5324" w:hanging="360"/>
      </w:pPr>
      <w:rPr>
        <w:rFonts w:ascii="Symbol" w:hAnsi="Symbol" w:hint="default"/>
      </w:rPr>
    </w:lvl>
    <w:lvl w:ilvl="7" w:tplc="FB3CB4D2" w:tentative="1">
      <w:start w:val="1"/>
      <w:numFmt w:val="bullet"/>
      <w:lvlText w:val="o"/>
      <w:lvlJc w:val="left"/>
      <w:pPr>
        <w:ind w:left="6044" w:hanging="360"/>
      </w:pPr>
      <w:rPr>
        <w:rFonts w:ascii="Courier New" w:hAnsi="Courier New" w:cs="Courier New" w:hint="default"/>
      </w:rPr>
    </w:lvl>
    <w:lvl w:ilvl="8" w:tplc="57C457DC"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61A0A420">
      <w:start w:val="1"/>
      <w:numFmt w:val="bullet"/>
      <w:lvlText w:val=""/>
      <w:lvlJc w:val="left"/>
      <w:pPr>
        <w:ind w:left="765" w:hanging="360"/>
      </w:pPr>
      <w:rPr>
        <w:rFonts w:ascii="Symbol" w:hAnsi="Symbol" w:hint="default"/>
      </w:rPr>
    </w:lvl>
    <w:lvl w:ilvl="1" w:tplc="FE3AC238" w:tentative="1">
      <w:start w:val="1"/>
      <w:numFmt w:val="bullet"/>
      <w:lvlText w:val="o"/>
      <w:lvlJc w:val="left"/>
      <w:pPr>
        <w:ind w:left="1485" w:hanging="360"/>
      </w:pPr>
      <w:rPr>
        <w:rFonts w:ascii="Courier New" w:hAnsi="Courier New" w:cs="Courier New" w:hint="default"/>
      </w:rPr>
    </w:lvl>
    <w:lvl w:ilvl="2" w:tplc="7228E8C4" w:tentative="1">
      <w:start w:val="1"/>
      <w:numFmt w:val="bullet"/>
      <w:lvlText w:val=""/>
      <w:lvlJc w:val="left"/>
      <w:pPr>
        <w:ind w:left="2205" w:hanging="360"/>
      </w:pPr>
      <w:rPr>
        <w:rFonts w:ascii="Wingdings" w:hAnsi="Wingdings" w:hint="default"/>
      </w:rPr>
    </w:lvl>
    <w:lvl w:ilvl="3" w:tplc="3418F168" w:tentative="1">
      <w:start w:val="1"/>
      <w:numFmt w:val="bullet"/>
      <w:lvlText w:val=""/>
      <w:lvlJc w:val="left"/>
      <w:pPr>
        <w:ind w:left="2925" w:hanging="360"/>
      </w:pPr>
      <w:rPr>
        <w:rFonts w:ascii="Symbol" w:hAnsi="Symbol" w:hint="default"/>
      </w:rPr>
    </w:lvl>
    <w:lvl w:ilvl="4" w:tplc="C23AB14E" w:tentative="1">
      <w:start w:val="1"/>
      <w:numFmt w:val="bullet"/>
      <w:lvlText w:val="o"/>
      <w:lvlJc w:val="left"/>
      <w:pPr>
        <w:ind w:left="3645" w:hanging="360"/>
      </w:pPr>
      <w:rPr>
        <w:rFonts w:ascii="Courier New" w:hAnsi="Courier New" w:cs="Courier New" w:hint="default"/>
      </w:rPr>
    </w:lvl>
    <w:lvl w:ilvl="5" w:tplc="75BE8388" w:tentative="1">
      <w:start w:val="1"/>
      <w:numFmt w:val="bullet"/>
      <w:lvlText w:val=""/>
      <w:lvlJc w:val="left"/>
      <w:pPr>
        <w:ind w:left="4365" w:hanging="360"/>
      </w:pPr>
      <w:rPr>
        <w:rFonts w:ascii="Wingdings" w:hAnsi="Wingdings" w:hint="default"/>
      </w:rPr>
    </w:lvl>
    <w:lvl w:ilvl="6" w:tplc="95402DB0" w:tentative="1">
      <w:start w:val="1"/>
      <w:numFmt w:val="bullet"/>
      <w:lvlText w:val=""/>
      <w:lvlJc w:val="left"/>
      <w:pPr>
        <w:ind w:left="5085" w:hanging="360"/>
      </w:pPr>
      <w:rPr>
        <w:rFonts w:ascii="Symbol" w:hAnsi="Symbol" w:hint="default"/>
      </w:rPr>
    </w:lvl>
    <w:lvl w:ilvl="7" w:tplc="154C4302" w:tentative="1">
      <w:start w:val="1"/>
      <w:numFmt w:val="bullet"/>
      <w:lvlText w:val="o"/>
      <w:lvlJc w:val="left"/>
      <w:pPr>
        <w:ind w:left="5805" w:hanging="360"/>
      </w:pPr>
      <w:rPr>
        <w:rFonts w:ascii="Courier New" w:hAnsi="Courier New" w:cs="Courier New" w:hint="default"/>
      </w:rPr>
    </w:lvl>
    <w:lvl w:ilvl="8" w:tplc="1B32C72E"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CD9ED756">
      <w:start w:val="1"/>
      <w:numFmt w:val="bullet"/>
      <w:lvlText w:val=""/>
      <w:lvlJc w:val="left"/>
      <w:pPr>
        <w:ind w:left="720" w:hanging="360"/>
      </w:pPr>
      <w:rPr>
        <w:rFonts w:ascii="Symbol" w:hAnsi="Symbol" w:hint="default"/>
      </w:rPr>
    </w:lvl>
    <w:lvl w:ilvl="1" w:tplc="920EC6EA" w:tentative="1">
      <w:start w:val="1"/>
      <w:numFmt w:val="bullet"/>
      <w:lvlText w:val="o"/>
      <w:lvlJc w:val="left"/>
      <w:pPr>
        <w:ind w:left="1440" w:hanging="360"/>
      </w:pPr>
      <w:rPr>
        <w:rFonts w:ascii="Courier New" w:hAnsi="Courier New" w:cs="Courier New" w:hint="default"/>
      </w:rPr>
    </w:lvl>
    <w:lvl w:ilvl="2" w:tplc="919817E0" w:tentative="1">
      <w:start w:val="1"/>
      <w:numFmt w:val="bullet"/>
      <w:lvlText w:val=""/>
      <w:lvlJc w:val="left"/>
      <w:pPr>
        <w:ind w:left="2160" w:hanging="360"/>
      </w:pPr>
      <w:rPr>
        <w:rFonts w:ascii="Wingdings" w:hAnsi="Wingdings" w:hint="default"/>
      </w:rPr>
    </w:lvl>
    <w:lvl w:ilvl="3" w:tplc="6AA6C6F6" w:tentative="1">
      <w:start w:val="1"/>
      <w:numFmt w:val="bullet"/>
      <w:lvlText w:val=""/>
      <w:lvlJc w:val="left"/>
      <w:pPr>
        <w:ind w:left="2880" w:hanging="360"/>
      </w:pPr>
      <w:rPr>
        <w:rFonts w:ascii="Symbol" w:hAnsi="Symbol" w:hint="default"/>
      </w:rPr>
    </w:lvl>
    <w:lvl w:ilvl="4" w:tplc="838E8640" w:tentative="1">
      <w:start w:val="1"/>
      <w:numFmt w:val="bullet"/>
      <w:lvlText w:val="o"/>
      <w:lvlJc w:val="left"/>
      <w:pPr>
        <w:ind w:left="3600" w:hanging="360"/>
      </w:pPr>
      <w:rPr>
        <w:rFonts w:ascii="Courier New" w:hAnsi="Courier New" w:cs="Courier New" w:hint="default"/>
      </w:rPr>
    </w:lvl>
    <w:lvl w:ilvl="5" w:tplc="D26E628E" w:tentative="1">
      <w:start w:val="1"/>
      <w:numFmt w:val="bullet"/>
      <w:lvlText w:val=""/>
      <w:lvlJc w:val="left"/>
      <w:pPr>
        <w:ind w:left="4320" w:hanging="360"/>
      </w:pPr>
      <w:rPr>
        <w:rFonts w:ascii="Wingdings" w:hAnsi="Wingdings" w:hint="default"/>
      </w:rPr>
    </w:lvl>
    <w:lvl w:ilvl="6" w:tplc="50565028" w:tentative="1">
      <w:start w:val="1"/>
      <w:numFmt w:val="bullet"/>
      <w:lvlText w:val=""/>
      <w:lvlJc w:val="left"/>
      <w:pPr>
        <w:ind w:left="5040" w:hanging="360"/>
      </w:pPr>
      <w:rPr>
        <w:rFonts w:ascii="Symbol" w:hAnsi="Symbol" w:hint="default"/>
      </w:rPr>
    </w:lvl>
    <w:lvl w:ilvl="7" w:tplc="783C1556" w:tentative="1">
      <w:start w:val="1"/>
      <w:numFmt w:val="bullet"/>
      <w:lvlText w:val="o"/>
      <w:lvlJc w:val="left"/>
      <w:pPr>
        <w:ind w:left="5760" w:hanging="360"/>
      </w:pPr>
      <w:rPr>
        <w:rFonts w:ascii="Courier New" w:hAnsi="Courier New" w:cs="Courier New" w:hint="default"/>
      </w:rPr>
    </w:lvl>
    <w:lvl w:ilvl="8" w:tplc="EB301F62"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24A075CC">
      <w:start w:val="1"/>
      <w:numFmt w:val="bullet"/>
      <w:lvlText w:val=""/>
      <w:lvlJc w:val="left"/>
      <w:pPr>
        <w:ind w:left="720" w:hanging="360"/>
      </w:pPr>
      <w:rPr>
        <w:rFonts w:ascii="Symbol" w:hAnsi="Symbol" w:hint="default"/>
      </w:rPr>
    </w:lvl>
    <w:lvl w:ilvl="1" w:tplc="7E644CE8" w:tentative="1">
      <w:start w:val="1"/>
      <w:numFmt w:val="bullet"/>
      <w:lvlText w:val="o"/>
      <w:lvlJc w:val="left"/>
      <w:pPr>
        <w:ind w:left="1440" w:hanging="360"/>
      </w:pPr>
      <w:rPr>
        <w:rFonts w:ascii="Courier New" w:hAnsi="Courier New" w:cs="Courier New" w:hint="default"/>
      </w:rPr>
    </w:lvl>
    <w:lvl w:ilvl="2" w:tplc="EBB64528">
      <w:start w:val="1"/>
      <w:numFmt w:val="bullet"/>
      <w:lvlText w:val=""/>
      <w:lvlJc w:val="left"/>
      <w:pPr>
        <w:ind w:left="2160" w:hanging="360"/>
      </w:pPr>
      <w:rPr>
        <w:rFonts w:ascii="Wingdings" w:hAnsi="Wingdings" w:hint="default"/>
      </w:rPr>
    </w:lvl>
    <w:lvl w:ilvl="3" w:tplc="8B5A8BD2" w:tentative="1">
      <w:start w:val="1"/>
      <w:numFmt w:val="bullet"/>
      <w:lvlText w:val=""/>
      <w:lvlJc w:val="left"/>
      <w:pPr>
        <w:ind w:left="2880" w:hanging="360"/>
      </w:pPr>
      <w:rPr>
        <w:rFonts w:ascii="Symbol" w:hAnsi="Symbol" w:hint="default"/>
      </w:rPr>
    </w:lvl>
    <w:lvl w:ilvl="4" w:tplc="918AD1BE" w:tentative="1">
      <w:start w:val="1"/>
      <w:numFmt w:val="bullet"/>
      <w:lvlText w:val="o"/>
      <w:lvlJc w:val="left"/>
      <w:pPr>
        <w:ind w:left="3600" w:hanging="360"/>
      </w:pPr>
      <w:rPr>
        <w:rFonts w:ascii="Courier New" w:hAnsi="Courier New" w:cs="Courier New" w:hint="default"/>
      </w:rPr>
    </w:lvl>
    <w:lvl w:ilvl="5" w:tplc="DF7408F0" w:tentative="1">
      <w:start w:val="1"/>
      <w:numFmt w:val="bullet"/>
      <w:lvlText w:val=""/>
      <w:lvlJc w:val="left"/>
      <w:pPr>
        <w:ind w:left="4320" w:hanging="360"/>
      </w:pPr>
      <w:rPr>
        <w:rFonts w:ascii="Wingdings" w:hAnsi="Wingdings" w:hint="default"/>
      </w:rPr>
    </w:lvl>
    <w:lvl w:ilvl="6" w:tplc="3CFE43DC" w:tentative="1">
      <w:start w:val="1"/>
      <w:numFmt w:val="bullet"/>
      <w:lvlText w:val=""/>
      <w:lvlJc w:val="left"/>
      <w:pPr>
        <w:ind w:left="5040" w:hanging="360"/>
      </w:pPr>
      <w:rPr>
        <w:rFonts w:ascii="Symbol" w:hAnsi="Symbol" w:hint="default"/>
      </w:rPr>
    </w:lvl>
    <w:lvl w:ilvl="7" w:tplc="AAB8F910" w:tentative="1">
      <w:start w:val="1"/>
      <w:numFmt w:val="bullet"/>
      <w:lvlText w:val="o"/>
      <w:lvlJc w:val="left"/>
      <w:pPr>
        <w:ind w:left="5760" w:hanging="360"/>
      </w:pPr>
      <w:rPr>
        <w:rFonts w:ascii="Courier New" w:hAnsi="Courier New" w:cs="Courier New" w:hint="default"/>
      </w:rPr>
    </w:lvl>
    <w:lvl w:ilvl="8" w:tplc="80C800A4"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146494B8">
      <w:start w:val="1"/>
      <w:numFmt w:val="bullet"/>
      <w:lvlText w:val=""/>
      <w:lvlJc w:val="left"/>
      <w:pPr>
        <w:ind w:left="720" w:hanging="360"/>
      </w:pPr>
      <w:rPr>
        <w:rFonts w:ascii="Symbol" w:hAnsi="Symbol" w:hint="default"/>
      </w:rPr>
    </w:lvl>
    <w:lvl w:ilvl="1" w:tplc="DB10AB26" w:tentative="1">
      <w:start w:val="1"/>
      <w:numFmt w:val="bullet"/>
      <w:lvlText w:val="o"/>
      <w:lvlJc w:val="left"/>
      <w:pPr>
        <w:ind w:left="1440" w:hanging="360"/>
      </w:pPr>
      <w:rPr>
        <w:rFonts w:ascii="Courier New" w:hAnsi="Courier New" w:cs="Courier New" w:hint="default"/>
      </w:rPr>
    </w:lvl>
    <w:lvl w:ilvl="2" w:tplc="83A48C68" w:tentative="1">
      <w:start w:val="1"/>
      <w:numFmt w:val="bullet"/>
      <w:lvlText w:val=""/>
      <w:lvlJc w:val="left"/>
      <w:pPr>
        <w:ind w:left="2160" w:hanging="360"/>
      </w:pPr>
      <w:rPr>
        <w:rFonts w:ascii="Wingdings" w:hAnsi="Wingdings" w:hint="default"/>
      </w:rPr>
    </w:lvl>
    <w:lvl w:ilvl="3" w:tplc="FF2CEE00" w:tentative="1">
      <w:start w:val="1"/>
      <w:numFmt w:val="bullet"/>
      <w:lvlText w:val=""/>
      <w:lvlJc w:val="left"/>
      <w:pPr>
        <w:ind w:left="2880" w:hanging="360"/>
      </w:pPr>
      <w:rPr>
        <w:rFonts w:ascii="Symbol" w:hAnsi="Symbol" w:hint="default"/>
      </w:rPr>
    </w:lvl>
    <w:lvl w:ilvl="4" w:tplc="32E6127E" w:tentative="1">
      <w:start w:val="1"/>
      <w:numFmt w:val="bullet"/>
      <w:lvlText w:val="o"/>
      <w:lvlJc w:val="left"/>
      <w:pPr>
        <w:ind w:left="3600" w:hanging="360"/>
      </w:pPr>
      <w:rPr>
        <w:rFonts w:ascii="Courier New" w:hAnsi="Courier New" w:cs="Courier New" w:hint="default"/>
      </w:rPr>
    </w:lvl>
    <w:lvl w:ilvl="5" w:tplc="EC028994" w:tentative="1">
      <w:start w:val="1"/>
      <w:numFmt w:val="bullet"/>
      <w:lvlText w:val=""/>
      <w:lvlJc w:val="left"/>
      <w:pPr>
        <w:ind w:left="4320" w:hanging="360"/>
      </w:pPr>
      <w:rPr>
        <w:rFonts w:ascii="Wingdings" w:hAnsi="Wingdings" w:hint="default"/>
      </w:rPr>
    </w:lvl>
    <w:lvl w:ilvl="6" w:tplc="7C3C72E0" w:tentative="1">
      <w:start w:val="1"/>
      <w:numFmt w:val="bullet"/>
      <w:lvlText w:val=""/>
      <w:lvlJc w:val="left"/>
      <w:pPr>
        <w:ind w:left="5040" w:hanging="360"/>
      </w:pPr>
      <w:rPr>
        <w:rFonts w:ascii="Symbol" w:hAnsi="Symbol" w:hint="default"/>
      </w:rPr>
    </w:lvl>
    <w:lvl w:ilvl="7" w:tplc="8766D1EC" w:tentative="1">
      <w:start w:val="1"/>
      <w:numFmt w:val="bullet"/>
      <w:lvlText w:val="o"/>
      <w:lvlJc w:val="left"/>
      <w:pPr>
        <w:ind w:left="5760" w:hanging="360"/>
      </w:pPr>
      <w:rPr>
        <w:rFonts w:ascii="Courier New" w:hAnsi="Courier New" w:cs="Courier New" w:hint="default"/>
      </w:rPr>
    </w:lvl>
    <w:lvl w:ilvl="8" w:tplc="CDB2A9B2"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467C5BF6">
      <w:start w:val="1"/>
      <w:numFmt w:val="bullet"/>
      <w:lvlText w:val=""/>
      <w:lvlJc w:val="left"/>
      <w:pPr>
        <w:ind w:left="720" w:hanging="360"/>
      </w:pPr>
      <w:rPr>
        <w:rFonts w:ascii="Symbol" w:hAnsi="Symbol" w:hint="default"/>
      </w:rPr>
    </w:lvl>
    <w:lvl w:ilvl="1" w:tplc="730067D0" w:tentative="1">
      <w:start w:val="1"/>
      <w:numFmt w:val="bullet"/>
      <w:lvlText w:val="o"/>
      <w:lvlJc w:val="left"/>
      <w:pPr>
        <w:ind w:left="1440" w:hanging="360"/>
      </w:pPr>
      <w:rPr>
        <w:rFonts w:ascii="Courier New" w:hAnsi="Courier New" w:cs="Courier New" w:hint="default"/>
      </w:rPr>
    </w:lvl>
    <w:lvl w:ilvl="2" w:tplc="3842CDEE" w:tentative="1">
      <w:start w:val="1"/>
      <w:numFmt w:val="bullet"/>
      <w:lvlText w:val=""/>
      <w:lvlJc w:val="left"/>
      <w:pPr>
        <w:ind w:left="2160" w:hanging="360"/>
      </w:pPr>
      <w:rPr>
        <w:rFonts w:ascii="Wingdings" w:hAnsi="Wingdings" w:hint="default"/>
      </w:rPr>
    </w:lvl>
    <w:lvl w:ilvl="3" w:tplc="D74C1EC4" w:tentative="1">
      <w:start w:val="1"/>
      <w:numFmt w:val="bullet"/>
      <w:lvlText w:val=""/>
      <w:lvlJc w:val="left"/>
      <w:pPr>
        <w:ind w:left="2880" w:hanging="360"/>
      </w:pPr>
      <w:rPr>
        <w:rFonts w:ascii="Symbol" w:hAnsi="Symbol" w:hint="default"/>
      </w:rPr>
    </w:lvl>
    <w:lvl w:ilvl="4" w:tplc="92F695DA" w:tentative="1">
      <w:start w:val="1"/>
      <w:numFmt w:val="bullet"/>
      <w:lvlText w:val="o"/>
      <w:lvlJc w:val="left"/>
      <w:pPr>
        <w:ind w:left="3600" w:hanging="360"/>
      </w:pPr>
      <w:rPr>
        <w:rFonts w:ascii="Courier New" w:hAnsi="Courier New" w:cs="Courier New" w:hint="default"/>
      </w:rPr>
    </w:lvl>
    <w:lvl w:ilvl="5" w:tplc="2FA2AB46" w:tentative="1">
      <w:start w:val="1"/>
      <w:numFmt w:val="bullet"/>
      <w:lvlText w:val=""/>
      <w:lvlJc w:val="left"/>
      <w:pPr>
        <w:ind w:left="4320" w:hanging="360"/>
      </w:pPr>
      <w:rPr>
        <w:rFonts w:ascii="Wingdings" w:hAnsi="Wingdings" w:hint="default"/>
      </w:rPr>
    </w:lvl>
    <w:lvl w:ilvl="6" w:tplc="0FB4E054" w:tentative="1">
      <w:start w:val="1"/>
      <w:numFmt w:val="bullet"/>
      <w:lvlText w:val=""/>
      <w:lvlJc w:val="left"/>
      <w:pPr>
        <w:ind w:left="5040" w:hanging="360"/>
      </w:pPr>
      <w:rPr>
        <w:rFonts w:ascii="Symbol" w:hAnsi="Symbol" w:hint="default"/>
      </w:rPr>
    </w:lvl>
    <w:lvl w:ilvl="7" w:tplc="870449E4" w:tentative="1">
      <w:start w:val="1"/>
      <w:numFmt w:val="bullet"/>
      <w:lvlText w:val="o"/>
      <w:lvlJc w:val="left"/>
      <w:pPr>
        <w:ind w:left="5760" w:hanging="360"/>
      </w:pPr>
      <w:rPr>
        <w:rFonts w:ascii="Courier New" w:hAnsi="Courier New" w:cs="Courier New" w:hint="default"/>
      </w:rPr>
    </w:lvl>
    <w:lvl w:ilvl="8" w:tplc="286C23A2"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986E3CAA">
      <w:start w:val="1"/>
      <w:numFmt w:val="bullet"/>
      <w:lvlText w:val=""/>
      <w:lvlJc w:val="left"/>
      <w:pPr>
        <w:ind w:left="720" w:hanging="360"/>
      </w:pPr>
      <w:rPr>
        <w:rFonts w:ascii="Symbol" w:hAnsi="Symbol" w:hint="default"/>
      </w:rPr>
    </w:lvl>
    <w:lvl w:ilvl="1" w:tplc="B2AC0136" w:tentative="1">
      <w:start w:val="1"/>
      <w:numFmt w:val="bullet"/>
      <w:lvlText w:val="o"/>
      <w:lvlJc w:val="left"/>
      <w:pPr>
        <w:ind w:left="1440" w:hanging="360"/>
      </w:pPr>
      <w:rPr>
        <w:rFonts w:ascii="Courier New" w:hAnsi="Courier New" w:cs="Courier New" w:hint="default"/>
      </w:rPr>
    </w:lvl>
    <w:lvl w:ilvl="2" w:tplc="C6CCFDF8" w:tentative="1">
      <w:start w:val="1"/>
      <w:numFmt w:val="bullet"/>
      <w:lvlText w:val=""/>
      <w:lvlJc w:val="left"/>
      <w:pPr>
        <w:ind w:left="2160" w:hanging="360"/>
      </w:pPr>
      <w:rPr>
        <w:rFonts w:ascii="Wingdings" w:hAnsi="Wingdings" w:hint="default"/>
      </w:rPr>
    </w:lvl>
    <w:lvl w:ilvl="3" w:tplc="DAAC9788" w:tentative="1">
      <w:start w:val="1"/>
      <w:numFmt w:val="bullet"/>
      <w:lvlText w:val=""/>
      <w:lvlJc w:val="left"/>
      <w:pPr>
        <w:ind w:left="2880" w:hanging="360"/>
      </w:pPr>
      <w:rPr>
        <w:rFonts w:ascii="Symbol" w:hAnsi="Symbol" w:hint="default"/>
      </w:rPr>
    </w:lvl>
    <w:lvl w:ilvl="4" w:tplc="D1E607C2" w:tentative="1">
      <w:start w:val="1"/>
      <w:numFmt w:val="bullet"/>
      <w:lvlText w:val="o"/>
      <w:lvlJc w:val="left"/>
      <w:pPr>
        <w:ind w:left="3600" w:hanging="360"/>
      </w:pPr>
      <w:rPr>
        <w:rFonts w:ascii="Courier New" w:hAnsi="Courier New" w:cs="Courier New" w:hint="default"/>
      </w:rPr>
    </w:lvl>
    <w:lvl w:ilvl="5" w:tplc="FA5E9846" w:tentative="1">
      <w:start w:val="1"/>
      <w:numFmt w:val="bullet"/>
      <w:lvlText w:val=""/>
      <w:lvlJc w:val="left"/>
      <w:pPr>
        <w:ind w:left="4320" w:hanging="360"/>
      </w:pPr>
      <w:rPr>
        <w:rFonts w:ascii="Wingdings" w:hAnsi="Wingdings" w:hint="default"/>
      </w:rPr>
    </w:lvl>
    <w:lvl w:ilvl="6" w:tplc="28FCD10E" w:tentative="1">
      <w:start w:val="1"/>
      <w:numFmt w:val="bullet"/>
      <w:lvlText w:val=""/>
      <w:lvlJc w:val="left"/>
      <w:pPr>
        <w:ind w:left="5040" w:hanging="360"/>
      </w:pPr>
      <w:rPr>
        <w:rFonts w:ascii="Symbol" w:hAnsi="Symbol" w:hint="default"/>
      </w:rPr>
    </w:lvl>
    <w:lvl w:ilvl="7" w:tplc="9434243C" w:tentative="1">
      <w:start w:val="1"/>
      <w:numFmt w:val="bullet"/>
      <w:lvlText w:val="o"/>
      <w:lvlJc w:val="left"/>
      <w:pPr>
        <w:ind w:left="5760" w:hanging="360"/>
      </w:pPr>
      <w:rPr>
        <w:rFonts w:ascii="Courier New" w:hAnsi="Courier New" w:cs="Courier New" w:hint="default"/>
      </w:rPr>
    </w:lvl>
    <w:lvl w:ilvl="8" w:tplc="53F2F600"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97A64F3E">
      <w:start w:val="1"/>
      <w:numFmt w:val="bullet"/>
      <w:lvlText w:val=""/>
      <w:lvlJc w:val="left"/>
      <w:pPr>
        <w:ind w:left="720" w:hanging="360"/>
      </w:pPr>
      <w:rPr>
        <w:rFonts w:ascii="Symbol" w:hAnsi="Symbol" w:hint="default"/>
      </w:rPr>
    </w:lvl>
    <w:lvl w:ilvl="1" w:tplc="794CEDE4" w:tentative="1">
      <w:start w:val="1"/>
      <w:numFmt w:val="bullet"/>
      <w:lvlText w:val="o"/>
      <w:lvlJc w:val="left"/>
      <w:pPr>
        <w:ind w:left="1440" w:hanging="360"/>
      </w:pPr>
      <w:rPr>
        <w:rFonts w:ascii="Courier New" w:hAnsi="Courier New" w:cs="Courier New" w:hint="default"/>
      </w:rPr>
    </w:lvl>
    <w:lvl w:ilvl="2" w:tplc="DD4E9EC6" w:tentative="1">
      <w:start w:val="1"/>
      <w:numFmt w:val="bullet"/>
      <w:lvlText w:val=""/>
      <w:lvlJc w:val="left"/>
      <w:pPr>
        <w:ind w:left="2160" w:hanging="360"/>
      </w:pPr>
      <w:rPr>
        <w:rFonts w:ascii="Wingdings" w:hAnsi="Wingdings" w:hint="default"/>
      </w:rPr>
    </w:lvl>
    <w:lvl w:ilvl="3" w:tplc="B71E9F9C" w:tentative="1">
      <w:start w:val="1"/>
      <w:numFmt w:val="bullet"/>
      <w:lvlText w:val=""/>
      <w:lvlJc w:val="left"/>
      <w:pPr>
        <w:ind w:left="2880" w:hanging="360"/>
      </w:pPr>
      <w:rPr>
        <w:rFonts w:ascii="Symbol" w:hAnsi="Symbol" w:hint="default"/>
      </w:rPr>
    </w:lvl>
    <w:lvl w:ilvl="4" w:tplc="B3E29924" w:tentative="1">
      <w:start w:val="1"/>
      <w:numFmt w:val="bullet"/>
      <w:lvlText w:val="o"/>
      <w:lvlJc w:val="left"/>
      <w:pPr>
        <w:ind w:left="3600" w:hanging="360"/>
      </w:pPr>
      <w:rPr>
        <w:rFonts w:ascii="Courier New" w:hAnsi="Courier New" w:cs="Courier New" w:hint="default"/>
      </w:rPr>
    </w:lvl>
    <w:lvl w:ilvl="5" w:tplc="7534ECAA" w:tentative="1">
      <w:start w:val="1"/>
      <w:numFmt w:val="bullet"/>
      <w:lvlText w:val=""/>
      <w:lvlJc w:val="left"/>
      <w:pPr>
        <w:ind w:left="4320" w:hanging="360"/>
      </w:pPr>
      <w:rPr>
        <w:rFonts w:ascii="Wingdings" w:hAnsi="Wingdings" w:hint="default"/>
      </w:rPr>
    </w:lvl>
    <w:lvl w:ilvl="6" w:tplc="E258E648" w:tentative="1">
      <w:start w:val="1"/>
      <w:numFmt w:val="bullet"/>
      <w:lvlText w:val=""/>
      <w:lvlJc w:val="left"/>
      <w:pPr>
        <w:ind w:left="5040" w:hanging="360"/>
      </w:pPr>
      <w:rPr>
        <w:rFonts w:ascii="Symbol" w:hAnsi="Symbol" w:hint="default"/>
      </w:rPr>
    </w:lvl>
    <w:lvl w:ilvl="7" w:tplc="E416B4E2" w:tentative="1">
      <w:start w:val="1"/>
      <w:numFmt w:val="bullet"/>
      <w:lvlText w:val="o"/>
      <w:lvlJc w:val="left"/>
      <w:pPr>
        <w:ind w:left="5760" w:hanging="360"/>
      </w:pPr>
      <w:rPr>
        <w:rFonts w:ascii="Courier New" w:hAnsi="Courier New" w:cs="Courier New" w:hint="default"/>
      </w:rPr>
    </w:lvl>
    <w:lvl w:ilvl="8" w:tplc="C0CA99C4"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A59E3F3A">
      <w:start w:val="1"/>
      <w:numFmt w:val="bullet"/>
      <w:lvlText w:val=""/>
      <w:lvlJc w:val="left"/>
      <w:pPr>
        <w:ind w:left="720" w:hanging="360"/>
      </w:pPr>
      <w:rPr>
        <w:rFonts w:ascii="Symbol" w:hAnsi="Symbol" w:hint="default"/>
      </w:rPr>
    </w:lvl>
    <w:lvl w:ilvl="1" w:tplc="04741DDE" w:tentative="1">
      <w:start w:val="1"/>
      <w:numFmt w:val="bullet"/>
      <w:lvlText w:val="o"/>
      <w:lvlJc w:val="left"/>
      <w:pPr>
        <w:ind w:left="1440" w:hanging="360"/>
      </w:pPr>
      <w:rPr>
        <w:rFonts w:ascii="Courier New" w:hAnsi="Courier New" w:cs="Courier New" w:hint="default"/>
      </w:rPr>
    </w:lvl>
    <w:lvl w:ilvl="2" w:tplc="36DC21C4" w:tentative="1">
      <w:start w:val="1"/>
      <w:numFmt w:val="bullet"/>
      <w:lvlText w:val=""/>
      <w:lvlJc w:val="left"/>
      <w:pPr>
        <w:ind w:left="2160" w:hanging="360"/>
      </w:pPr>
      <w:rPr>
        <w:rFonts w:ascii="Wingdings" w:hAnsi="Wingdings" w:hint="default"/>
      </w:rPr>
    </w:lvl>
    <w:lvl w:ilvl="3" w:tplc="B3DEC96A" w:tentative="1">
      <w:start w:val="1"/>
      <w:numFmt w:val="bullet"/>
      <w:lvlText w:val=""/>
      <w:lvlJc w:val="left"/>
      <w:pPr>
        <w:ind w:left="2880" w:hanging="360"/>
      </w:pPr>
      <w:rPr>
        <w:rFonts w:ascii="Symbol" w:hAnsi="Symbol" w:hint="default"/>
      </w:rPr>
    </w:lvl>
    <w:lvl w:ilvl="4" w:tplc="73E6AD8C" w:tentative="1">
      <w:start w:val="1"/>
      <w:numFmt w:val="bullet"/>
      <w:lvlText w:val="o"/>
      <w:lvlJc w:val="left"/>
      <w:pPr>
        <w:ind w:left="3600" w:hanging="360"/>
      </w:pPr>
      <w:rPr>
        <w:rFonts w:ascii="Courier New" w:hAnsi="Courier New" w:cs="Courier New" w:hint="default"/>
      </w:rPr>
    </w:lvl>
    <w:lvl w:ilvl="5" w:tplc="7A545916" w:tentative="1">
      <w:start w:val="1"/>
      <w:numFmt w:val="bullet"/>
      <w:lvlText w:val=""/>
      <w:lvlJc w:val="left"/>
      <w:pPr>
        <w:ind w:left="4320" w:hanging="360"/>
      </w:pPr>
      <w:rPr>
        <w:rFonts w:ascii="Wingdings" w:hAnsi="Wingdings" w:hint="default"/>
      </w:rPr>
    </w:lvl>
    <w:lvl w:ilvl="6" w:tplc="14FED6D0" w:tentative="1">
      <w:start w:val="1"/>
      <w:numFmt w:val="bullet"/>
      <w:lvlText w:val=""/>
      <w:lvlJc w:val="left"/>
      <w:pPr>
        <w:ind w:left="5040" w:hanging="360"/>
      </w:pPr>
      <w:rPr>
        <w:rFonts w:ascii="Symbol" w:hAnsi="Symbol" w:hint="default"/>
      </w:rPr>
    </w:lvl>
    <w:lvl w:ilvl="7" w:tplc="72B4BE70" w:tentative="1">
      <w:start w:val="1"/>
      <w:numFmt w:val="bullet"/>
      <w:lvlText w:val="o"/>
      <w:lvlJc w:val="left"/>
      <w:pPr>
        <w:ind w:left="5760" w:hanging="360"/>
      </w:pPr>
      <w:rPr>
        <w:rFonts w:ascii="Courier New" w:hAnsi="Courier New" w:cs="Courier New" w:hint="default"/>
      </w:rPr>
    </w:lvl>
    <w:lvl w:ilvl="8" w:tplc="5F245F44"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0D62A398">
      <w:start w:val="1"/>
      <w:numFmt w:val="bullet"/>
      <w:lvlText w:val=""/>
      <w:lvlJc w:val="left"/>
      <w:pPr>
        <w:ind w:left="774" w:hanging="360"/>
      </w:pPr>
      <w:rPr>
        <w:rFonts w:ascii="Symbol" w:hAnsi="Symbol" w:hint="default"/>
      </w:rPr>
    </w:lvl>
    <w:lvl w:ilvl="1" w:tplc="A788B942" w:tentative="1">
      <w:start w:val="1"/>
      <w:numFmt w:val="bullet"/>
      <w:lvlText w:val="o"/>
      <w:lvlJc w:val="left"/>
      <w:pPr>
        <w:ind w:left="1494" w:hanging="360"/>
      </w:pPr>
      <w:rPr>
        <w:rFonts w:ascii="Courier New" w:hAnsi="Courier New" w:cs="Courier New" w:hint="default"/>
      </w:rPr>
    </w:lvl>
    <w:lvl w:ilvl="2" w:tplc="B3D8E5C4" w:tentative="1">
      <w:start w:val="1"/>
      <w:numFmt w:val="bullet"/>
      <w:lvlText w:val=""/>
      <w:lvlJc w:val="left"/>
      <w:pPr>
        <w:ind w:left="2214" w:hanging="360"/>
      </w:pPr>
      <w:rPr>
        <w:rFonts w:ascii="Wingdings" w:hAnsi="Wingdings" w:hint="default"/>
      </w:rPr>
    </w:lvl>
    <w:lvl w:ilvl="3" w:tplc="3418F536" w:tentative="1">
      <w:start w:val="1"/>
      <w:numFmt w:val="bullet"/>
      <w:lvlText w:val=""/>
      <w:lvlJc w:val="left"/>
      <w:pPr>
        <w:ind w:left="2934" w:hanging="360"/>
      </w:pPr>
      <w:rPr>
        <w:rFonts w:ascii="Symbol" w:hAnsi="Symbol" w:hint="default"/>
      </w:rPr>
    </w:lvl>
    <w:lvl w:ilvl="4" w:tplc="DB500A6C" w:tentative="1">
      <w:start w:val="1"/>
      <w:numFmt w:val="bullet"/>
      <w:lvlText w:val="o"/>
      <w:lvlJc w:val="left"/>
      <w:pPr>
        <w:ind w:left="3654" w:hanging="360"/>
      </w:pPr>
      <w:rPr>
        <w:rFonts w:ascii="Courier New" w:hAnsi="Courier New" w:cs="Courier New" w:hint="default"/>
      </w:rPr>
    </w:lvl>
    <w:lvl w:ilvl="5" w:tplc="3576406C" w:tentative="1">
      <w:start w:val="1"/>
      <w:numFmt w:val="bullet"/>
      <w:lvlText w:val=""/>
      <w:lvlJc w:val="left"/>
      <w:pPr>
        <w:ind w:left="4374" w:hanging="360"/>
      </w:pPr>
      <w:rPr>
        <w:rFonts w:ascii="Wingdings" w:hAnsi="Wingdings" w:hint="default"/>
      </w:rPr>
    </w:lvl>
    <w:lvl w:ilvl="6" w:tplc="DE342C5A" w:tentative="1">
      <w:start w:val="1"/>
      <w:numFmt w:val="bullet"/>
      <w:lvlText w:val=""/>
      <w:lvlJc w:val="left"/>
      <w:pPr>
        <w:ind w:left="5094" w:hanging="360"/>
      </w:pPr>
      <w:rPr>
        <w:rFonts w:ascii="Symbol" w:hAnsi="Symbol" w:hint="default"/>
      </w:rPr>
    </w:lvl>
    <w:lvl w:ilvl="7" w:tplc="EF74F4CE" w:tentative="1">
      <w:start w:val="1"/>
      <w:numFmt w:val="bullet"/>
      <w:lvlText w:val="o"/>
      <w:lvlJc w:val="left"/>
      <w:pPr>
        <w:ind w:left="5814" w:hanging="360"/>
      </w:pPr>
      <w:rPr>
        <w:rFonts w:ascii="Courier New" w:hAnsi="Courier New" w:cs="Courier New" w:hint="default"/>
      </w:rPr>
    </w:lvl>
    <w:lvl w:ilvl="8" w:tplc="39E689EC"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6ACEEDB2">
      <w:start w:val="1"/>
      <w:numFmt w:val="bullet"/>
      <w:lvlText w:val=""/>
      <w:lvlJc w:val="left"/>
      <w:pPr>
        <w:ind w:left="720" w:hanging="360"/>
      </w:pPr>
      <w:rPr>
        <w:rFonts w:ascii="Symbol" w:hAnsi="Symbol" w:hint="default"/>
      </w:rPr>
    </w:lvl>
    <w:lvl w:ilvl="1" w:tplc="66343874" w:tentative="1">
      <w:start w:val="1"/>
      <w:numFmt w:val="bullet"/>
      <w:lvlText w:val="o"/>
      <w:lvlJc w:val="left"/>
      <w:pPr>
        <w:ind w:left="1440" w:hanging="360"/>
      </w:pPr>
      <w:rPr>
        <w:rFonts w:ascii="Courier New" w:hAnsi="Courier New" w:cs="Courier New" w:hint="default"/>
      </w:rPr>
    </w:lvl>
    <w:lvl w:ilvl="2" w:tplc="311C4C04" w:tentative="1">
      <w:start w:val="1"/>
      <w:numFmt w:val="bullet"/>
      <w:lvlText w:val=""/>
      <w:lvlJc w:val="left"/>
      <w:pPr>
        <w:ind w:left="2160" w:hanging="360"/>
      </w:pPr>
      <w:rPr>
        <w:rFonts w:ascii="Wingdings" w:hAnsi="Wingdings" w:hint="default"/>
      </w:rPr>
    </w:lvl>
    <w:lvl w:ilvl="3" w:tplc="A7EE08C8" w:tentative="1">
      <w:start w:val="1"/>
      <w:numFmt w:val="bullet"/>
      <w:lvlText w:val=""/>
      <w:lvlJc w:val="left"/>
      <w:pPr>
        <w:ind w:left="2880" w:hanging="360"/>
      </w:pPr>
      <w:rPr>
        <w:rFonts w:ascii="Symbol" w:hAnsi="Symbol" w:hint="default"/>
      </w:rPr>
    </w:lvl>
    <w:lvl w:ilvl="4" w:tplc="4ADC44CA" w:tentative="1">
      <w:start w:val="1"/>
      <w:numFmt w:val="bullet"/>
      <w:lvlText w:val="o"/>
      <w:lvlJc w:val="left"/>
      <w:pPr>
        <w:ind w:left="3600" w:hanging="360"/>
      </w:pPr>
      <w:rPr>
        <w:rFonts w:ascii="Courier New" w:hAnsi="Courier New" w:cs="Courier New" w:hint="default"/>
      </w:rPr>
    </w:lvl>
    <w:lvl w:ilvl="5" w:tplc="739CA742" w:tentative="1">
      <w:start w:val="1"/>
      <w:numFmt w:val="bullet"/>
      <w:lvlText w:val=""/>
      <w:lvlJc w:val="left"/>
      <w:pPr>
        <w:ind w:left="4320" w:hanging="360"/>
      </w:pPr>
      <w:rPr>
        <w:rFonts w:ascii="Wingdings" w:hAnsi="Wingdings" w:hint="default"/>
      </w:rPr>
    </w:lvl>
    <w:lvl w:ilvl="6" w:tplc="1DBAE438" w:tentative="1">
      <w:start w:val="1"/>
      <w:numFmt w:val="bullet"/>
      <w:lvlText w:val=""/>
      <w:lvlJc w:val="left"/>
      <w:pPr>
        <w:ind w:left="5040" w:hanging="360"/>
      </w:pPr>
      <w:rPr>
        <w:rFonts w:ascii="Symbol" w:hAnsi="Symbol" w:hint="default"/>
      </w:rPr>
    </w:lvl>
    <w:lvl w:ilvl="7" w:tplc="F8DE011E" w:tentative="1">
      <w:start w:val="1"/>
      <w:numFmt w:val="bullet"/>
      <w:lvlText w:val="o"/>
      <w:lvlJc w:val="left"/>
      <w:pPr>
        <w:ind w:left="5760" w:hanging="360"/>
      </w:pPr>
      <w:rPr>
        <w:rFonts w:ascii="Courier New" w:hAnsi="Courier New" w:cs="Courier New" w:hint="default"/>
      </w:rPr>
    </w:lvl>
    <w:lvl w:ilvl="8" w:tplc="2A8EE048"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E9A29CA0">
      <w:start w:val="1"/>
      <w:numFmt w:val="bullet"/>
      <w:lvlText w:val=""/>
      <w:lvlJc w:val="left"/>
      <w:pPr>
        <w:ind w:left="1800" w:hanging="360"/>
      </w:pPr>
      <w:rPr>
        <w:rFonts w:ascii="Symbol" w:hAnsi="Symbol" w:hint="default"/>
      </w:rPr>
    </w:lvl>
    <w:lvl w:ilvl="1" w:tplc="0E80C98A" w:tentative="1">
      <w:start w:val="1"/>
      <w:numFmt w:val="bullet"/>
      <w:lvlText w:val="o"/>
      <w:lvlJc w:val="left"/>
      <w:pPr>
        <w:ind w:left="2520" w:hanging="360"/>
      </w:pPr>
      <w:rPr>
        <w:rFonts w:ascii="Courier New" w:hAnsi="Courier New" w:cs="Courier New" w:hint="default"/>
      </w:rPr>
    </w:lvl>
    <w:lvl w:ilvl="2" w:tplc="3A5674BC" w:tentative="1">
      <w:start w:val="1"/>
      <w:numFmt w:val="bullet"/>
      <w:lvlText w:val=""/>
      <w:lvlJc w:val="left"/>
      <w:pPr>
        <w:ind w:left="3240" w:hanging="360"/>
      </w:pPr>
      <w:rPr>
        <w:rFonts w:ascii="Wingdings" w:hAnsi="Wingdings" w:hint="default"/>
      </w:rPr>
    </w:lvl>
    <w:lvl w:ilvl="3" w:tplc="DEF605D8" w:tentative="1">
      <w:start w:val="1"/>
      <w:numFmt w:val="bullet"/>
      <w:lvlText w:val=""/>
      <w:lvlJc w:val="left"/>
      <w:pPr>
        <w:ind w:left="3960" w:hanging="360"/>
      </w:pPr>
      <w:rPr>
        <w:rFonts w:ascii="Symbol" w:hAnsi="Symbol" w:hint="default"/>
      </w:rPr>
    </w:lvl>
    <w:lvl w:ilvl="4" w:tplc="8CD44C1C" w:tentative="1">
      <w:start w:val="1"/>
      <w:numFmt w:val="bullet"/>
      <w:lvlText w:val="o"/>
      <w:lvlJc w:val="left"/>
      <w:pPr>
        <w:ind w:left="4680" w:hanging="360"/>
      </w:pPr>
      <w:rPr>
        <w:rFonts w:ascii="Courier New" w:hAnsi="Courier New" w:cs="Courier New" w:hint="default"/>
      </w:rPr>
    </w:lvl>
    <w:lvl w:ilvl="5" w:tplc="45D45E70" w:tentative="1">
      <w:start w:val="1"/>
      <w:numFmt w:val="bullet"/>
      <w:lvlText w:val=""/>
      <w:lvlJc w:val="left"/>
      <w:pPr>
        <w:ind w:left="5400" w:hanging="360"/>
      </w:pPr>
      <w:rPr>
        <w:rFonts w:ascii="Wingdings" w:hAnsi="Wingdings" w:hint="default"/>
      </w:rPr>
    </w:lvl>
    <w:lvl w:ilvl="6" w:tplc="893AFC02" w:tentative="1">
      <w:start w:val="1"/>
      <w:numFmt w:val="bullet"/>
      <w:lvlText w:val=""/>
      <w:lvlJc w:val="left"/>
      <w:pPr>
        <w:ind w:left="6120" w:hanging="360"/>
      </w:pPr>
      <w:rPr>
        <w:rFonts w:ascii="Symbol" w:hAnsi="Symbol" w:hint="default"/>
      </w:rPr>
    </w:lvl>
    <w:lvl w:ilvl="7" w:tplc="856E62DA" w:tentative="1">
      <w:start w:val="1"/>
      <w:numFmt w:val="bullet"/>
      <w:lvlText w:val="o"/>
      <w:lvlJc w:val="left"/>
      <w:pPr>
        <w:ind w:left="6840" w:hanging="360"/>
      </w:pPr>
      <w:rPr>
        <w:rFonts w:ascii="Courier New" w:hAnsi="Courier New" w:cs="Courier New" w:hint="default"/>
      </w:rPr>
    </w:lvl>
    <w:lvl w:ilvl="8" w:tplc="C7DCE92C"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6A0CB5F4">
      <w:start w:val="1"/>
      <w:numFmt w:val="bullet"/>
      <w:lvlText w:val=""/>
      <w:lvlJc w:val="left"/>
      <w:pPr>
        <w:ind w:left="720" w:hanging="360"/>
      </w:pPr>
      <w:rPr>
        <w:rFonts w:ascii="Symbol" w:hAnsi="Symbol" w:hint="default"/>
      </w:rPr>
    </w:lvl>
    <w:lvl w:ilvl="1" w:tplc="DFD8E07E">
      <w:start w:val="1"/>
      <w:numFmt w:val="bullet"/>
      <w:lvlText w:val="o"/>
      <w:lvlJc w:val="left"/>
      <w:pPr>
        <w:ind w:left="1440" w:hanging="360"/>
      </w:pPr>
      <w:rPr>
        <w:rFonts w:ascii="Courier New" w:hAnsi="Courier New" w:cs="Courier New" w:hint="default"/>
      </w:rPr>
    </w:lvl>
    <w:lvl w:ilvl="2" w:tplc="C8482414">
      <w:start w:val="1"/>
      <w:numFmt w:val="bullet"/>
      <w:lvlText w:val=""/>
      <w:lvlJc w:val="left"/>
      <w:pPr>
        <w:ind w:left="2160" w:hanging="360"/>
      </w:pPr>
      <w:rPr>
        <w:rFonts w:ascii="Wingdings" w:hAnsi="Wingdings" w:hint="default"/>
      </w:rPr>
    </w:lvl>
    <w:lvl w:ilvl="3" w:tplc="79FEAC14">
      <w:start w:val="1"/>
      <w:numFmt w:val="bullet"/>
      <w:lvlText w:val=""/>
      <w:lvlJc w:val="left"/>
      <w:pPr>
        <w:ind w:left="2880" w:hanging="360"/>
      </w:pPr>
      <w:rPr>
        <w:rFonts w:ascii="Symbol" w:hAnsi="Symbol" w:hint="default"/>
      </w:rPr>
    </w:lvl>
    <w:lvl w:ilvl="4" w:tplc="1984647C">
      <w:start w:val="1"/>
      <w:numFmt w:val="bullet"/>
      <w:lvlText w:val="o"/>
      <w:lvlJc w:val="left"/>
      <w:pPr>
        <w:ind w:left="3600" w:hanging="360"/>
      </w:pPr>
      <w:rPr>
        <w:rFonts w:ascii="Courier New" w:hAnsi="Courier New" w:cs="Courier New" w:hint="default"/>
      </w:rPr>
    </w:lvl>
    <w:lvl w:ilvl="5" w:tplc="78527C34">
      <w:start w:val="1"/>
      <w:numFmt w:val="bullet"/>
      <w:lvlText w:val=""/>
      <w:lvlJc w:val="left"/>
      <w:pPr>
        <w:ind w:left="4320" w:hanging="360"/>
      </w:pPr>
      <w:rPr>
        <w:rFonts w:ascii="Wingdings" w:hAnsi="Wingdings" w:hint="default"/>
      </w:rPr>
    </w:lvl>
    <w:lvl w:ilvl="6" w:tplc="6AA25D0A">
      <w:start w:val="1"/>
      <w:numFmt w:val="bullet"/>
      <w:lvlText w:val=""/>
      <w:lvlJc w:val="left"/>
      <w:pPr>
        <w:ind w:left="5040" w:hanging="360"/>
      </w:pPr>
      <w:rPr>
        <w:rFonts w:ascii="Symbol" w:hAnsi="Symbol" w:hint="default"/>
      </w:rPr>
    </w:lvl>
    <w:lvl w:ilvl="7" w:tplc="BF48C316">
      <w:start w:val="1"/>
      <w:numFmt w:val="bullet"/>
      <w:lvlText w:val="o"/>
      <w:lvlJc w:val="left"/>
      <w:pPr>
        <w:ind w:left="5760" w:hanging="360"/>
      </w:pPr>
      <w:rPr>
        <w:rFonts w:ascii="Courier New" w:hAnsi="Courier New" w:cs="Courier New" w:hint="default"/>
      </w:rPr>
    </w:lvl>
    <w:lvl w:ilvl="8" w:tplc="B1FCBDE8">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204A27DA">
      <w:start w:val="1"/>
      <w:numFmt w:val="bullet"/>
      <w:lvlText w:val=""/>
      <w:lvlJc w:val="left"/>
      <w:pPr>
        <w:ind w:left="720" w:hanging="360"/>
      </w:pPr>
      <w:rPr>
        <w:rFonts w:ascii="Symbol" w:hAnsi="Symbol" w:hint="default"/>
      </w:rPr>
    </w:lvl>
    <w:lvl w:ilvl="1" w:tplc="36A6D3E2">
      <w:start w:val="1"/>
      <w:numFmt w:val="bullet"/>
      <w:lvlText w:val="o"/>
      <w:lvlJc w:val="left"/>
      <w:pPr>
        <w:ind w:left="1440" w:hanging="360"/>
      </w:pPr>
      <w:rPr>
        <w:rFonts w:ascii="Courier New" w:hAnsi="Courier New" w:cs="Courier New" w:hint="default"/>
      </w:rPr>
    </w:lvl>
    <w:lvl w:ilvl="2" w:tplc="30E40EB4">
      <w:start w:val="1"/>
      <w:numFmt w:val="bullet"/>
      <w:lvlText w:val=""/>
      <w:lvlJc w:val="left"/>
      <w:pPr>
        <w:ind w:left="2160" w:hanging="360"/>
      </w:pPr>
      <w:rPr>
        <w:rFonts w:ascii="Wingdings" w:hAnsi="Wingdings" w:hint="default"/>
      </w:rPr>
    </w:lvl>
    <w:lvl w:ilvl="3" w:tplc="85245496">
      <w:start w:val="1"/>
      <w:numFmt w:val="bullet"/>
      <w:lvlText w:val=""/>
      <w:lvlJc w:val="left"/>
      <w:pPr>
        <w:ind w:left="2880" w:hanging="360"/>
      </w:pPr>
      <w:rPr>
        <w:rFonts w:ascii="Symbol" w:hAnsi="Symbol" w:hint="default"/>
      </w:rPr>
    </w:lvl>
    <w:lvl w:ilvl="4" w:tplc="9AA42E0C">
      <w:start w:val="1"/>
      <w:numFmt w:val="bullet"/>
      <w:lvlText w:val="o"/>
      <w:lvlJc w:val="left"/>
      <w:pPr>
        <w:ind w:left="3600" w:hanging="360"/>
      </w:pPr>
      <w:rPr>
        <w:rFonts w:ascii="Courier New" w:hAnsi="Courier New" w:cs="Courier New" w:hint="default"/>
      </w:rPr>
    </w:lvl>
    <w:lvl w:ilvl="5" w:tplc="E5A82406">
      <w:start w:val="1"/>
      <w:numFmt w:val="bullet"/>
      <w:lvlText w:val=""/>
      <w:lvlJc w:val="left"/>
      <w:pPr>
        <w:ind w:left="4320" w:hanging="360"/>
      </w:pPr>
      <w:rPr>
        <w:rFonts w:ascii="Wingdings" w:hAnsi="Wingdings" w:hint="default"/>
      </w:rPr>
    </w:lvl>
    <w:lvl w:ilvl="6" w:tplc="69486474">
      <w:start w:val="1"/>
      <w:numFmt w:val="bullet"/>
      <w:lvlText w:val=""/>
      <w:lvlJc w:val="left"/>
      <w:pPr>
        <w:ind w:left="5040" w:hanging="360"/>
      </w:pPr>
      <w:rPr>
        <w:rFonts w:ascii="Symbol" w:hAnsi="Symbol" w:hint="default"/>
      </w:rPr>
    </w:lvl>
    <w:lvl w:ilvl="7" w:tplc="523ACD5C">
      <w:start w:val="1"/>
      <w:numFmt w:val="bullet"/>
      <w:lvlText w:val="o"/>
      <w:lvlJc w:val="left"/>
      <w:pPr>
        <w:ind w:left="5760" w:hanging="360"/>
      </w:pPr>
      <w:rPr>
        <w:rFonts w:ascii="Courier New" w:hAnsi="Courier New" w:cs="Courier New" w:hint="default"/>
      </w:rPr>
    </w:lvl>
    <w:lvl w:ilvl="8" w:tplc="F22C46CA">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505C6812">
      <w:start w:val="1"/>
      <w:numFmt w:val="decimal"/>
      <w:lvlText w:val="(%1)"/>
      <w:lvlJc w:val="left"/>
      <w:pPr>
        <w:ind w:left="1185" w:hanging="390"/>
      </w:pPr>
      <w:rPr>
        <w:rFonts w:hint="default"/>
      </w:rPr>
    </w:lvl>
    <w:lvl w:ilvl="1" w:tplc="DA86BF1E" w:tentative="1">
      <w:start w:val="1"/>
      <w:numFmt w:val="lowerLetter"/>
      <w:lvlText w:val="%2."/>
      <w:lvlJc w:val="left"/>
      <w:pPr>
        <w:ind w:left="1875" w:hanging="360"/>
      </w:pPr>
    </w:lvl>
    <w:lvl w:ilvl="2" w:tplc="561CFF98" w:tentative="1">
      <w:start w:val="1"/>
      <w:numFmt w:val="lowerRoman"/>
      <w:lvlText w:val="%3."/>
      <w:lvlJc w:val="right"/>
      <w:pPr>
        <w:ind w:left="2595" w:hanging="180"/>
      </w:pPr>
    </w:lvl>
    <w:lvl w:ilvl="3" w:tplc="0ED8F338" w:tentative="1">
      <w:start w:val="1"/>
      <w:numFmt w:val="decimal"/>
      <w:lvlText w:val="%4."/>
      <w:lvlJc w:val="left"/>
      <w:pPr>
        <w:ind w:left="3315" w:hanging="360"/>
      </w:pPr>
    </w:lvl>
    <w:lvl w:ilvl="4" w:tplc="5A20E31A" w:tentative="1">
      <w:start w:val="1"/>
      <w:numFmt w:val="lowerLetter"/>
      <w:lvlText w:val="%5."/>
      <w:lvlJc w:val="left"/>
      <w:pPr>
        <w:ind w:left="4035" w:hanging="360"/>
      </w:pPr>
    </w:lvl>
    <w:lvl w:ilvl="5" w:tplc="0382D2C4" w:tentative="1">
      <w:start w:val="1"/>
      <w:numFmt w:val="lowerRoman"/>
      <w:lvlText w:val="%6."/>
      <w:lvlJc w:val="right"/>
      <w:pPr>
        <w:ind w:left="4755" w:hanging="180"/>
      </w:pPr>
    </w:lvl>
    <w:lvl w:ilvl="6" w:tplc="45E6DB70" w:tentative="1">
      <w:start w:val="1"/>
      <w:numFmt w:val="decimal"/>
      <w:lvlText w:val="%7."/>
      <w:lvlJc w:val="left"/>
      <w:pPr>
        <w:ind w:left="5475" w:hanging="360"/>
      </w:pPr>
    </w:lvl>
    <w:lvl w:ilvl="7" w:tplc="D3944C2A" w:tentative="1">
      <w:start w:val="1"/>
      <w:numFmt w:val="lowerLetter"/>
      <w:lvlText w:val="%8."/>
      <w:lvlJc w:val="left"/>
      <w:pPr>
        <w:ind w:left="6195" w:hanging="360"/>
      </w:pPr>
    </w:lvl>
    <w:lvl w:ilvl="8" w:tplc="36864324"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B652D702">
      <w:start w:val="1"/>
      <w:numFmt w:val="bullet"/>
      <w:lvlText w:val=""/>
      <w:lvlJc w:val="left"/>
      <w:pPr>
        <w:ind w:left="720" w:hanging="360"/>
      </w:pPr>
      <w:rPr>
        <w:rFonts w:ascii="Symbol" w:hAnsi="Symbol" w:hint="default"/>
      </w:rPr>
    </w:lvl>
    <w:lvl w:ilvl="1" w:tplc="17E4D7F2" w:tentative="1">
      <w:start w:val="1"/>
      <w:numFmt w:val="bullet"/>
      <w:lvlText w:val="o"/>
      <w:lvlJc w:val="left"/>
      <w:pPr>
        <w:ind w:left="1440" w:hanging="360"/>
      </w:pPr>
      <w:rPr>
        <w:rFonts w:ascii="Courier New" w:hAnsi="Courier New" w:cs="Courier New" w:hint="default"/>
      </w:rPr>
    </w:lvl>
    <w:lvl w:ilvl="2" w:tplc="DA92C61A" w:tentative="1">
      <w:start w:val="1"/>
      <w:numFmt w:val="bullet"/>
      <w:lvlText w:val=""/>
      <w:lvlJc w:val="left"/>
      <w:pPr>
        <w:ind w:left="2160" w:hanging="360"/>
      </w:pPr>
      <w:rPr>
        <w:rFonts w:ascii="Wingdings" w:hAnsi="Wingdings" w:hint="default"/>
      </w:rPr>
    </w:lvl>
    <w:lvl w:ilvl="3" w:tplc="4DE608E2" w:tentative="1">
      <w:start w:val="1"/>
      <w:numFmt w:val="bullet"/>
      <w:lvlText w:val=""/>
      <w:lvlJc w:val="left"/>
      <w:pPr>
        <w:ind w:left="2880" w:hanging="360"/>
      </w:pPr>
      <w:rPr>
        <w:rFonts w:ascii="Symbol" w:hAnsi="Symbol" w:hint="default"/>
      </w:rPr>
    </w:lvl>
    <w:lvl w:ilvl="4" w:tplc="2F9C0168" w:tentative="1">
      <w:start w:val="1"/>
      <w:numFmt w:val="bullet"/>
      <w:lvlText w:val="o"/>
      <w:lvlJc w:val="left"/>
      <w:pPr>
        <w:ind w:left="3600" w:hanging="360"/>
      </w:pPr>
      <w:rPr>
        <w:rFonts w:ascii="Courier New" w:hAnsi="Courier New" w:cs="Courier New" w:hint="default"/>
      </w:rPr>
    </w:lvl>
    <w:lvl w:ilvl="5" w:tplc="432437D0" w:tentative="1">
      <w:start w:val="1"/>
      <w:numFmt w:val="bullet"/>
      <w:lvlText w:val=""/>
      <w:lvlJc w:val="left"/>
      <w:pPr>
        <w:ind w:left="4320" w:hanging="360"/>
      </w:pPr>
      <w:rPr>
        <w:rFonts w:ascii="Wingdings" w:hAnsi="Wingdings" w:hint="default"/>
      </w:rPr>
    </w:lvl>
    <w:lvl w:ilvl="6" w:tplc="81309DE6" w:tentative="1">
      <w:start w:val="1"/>
      <w:numFmt w:val="bullet"/>
      <w:lvlText w:val=""/>
      <w:lvlJc w:val="left"/>
      <w:pPr>
        <w:ind w:left="5040" w:hanging="360"/>
      </w:pPr>
      <w:rPr>
        <w:rFonts w:ascii="Symbol" w:hAnsi="Symbol" w:hint="default"/>
      </w:rPr>
    </w:lvl>
    <w:lvl w:ilvl="7" w:tplc="0DE2FF56" w:tentative="1">
      <w:start w:val="1"/>
      <w:numFmt w:val="bullet"/>
      <w:lvlText w:val="o"/>
      <w:lvlJc w:val="left"/>
      <w:pPr>
        <w:ind w:left="5760" w:hanging="360"/>
      </w:pPr>
      <w:rPr>
        <w:rFonts w:ascii="Courier New" w:hAnsi="Courier New" w:cs="Courier New" w:hint="default"/>
      </w:rPr>
    </w:lvl>
    <w:lvl w:ilvl="8" w:tplc="1272F91A"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05D03E36">
      <w:start w:val="1"/>
      <w:numFmt w:val="bullet"/>
      <w:lvlText w:val=""/>
      <w:lvlJc w:val="left"/>
      <w:pPr>
        <w:ind w:left="720" w:hanging="360"/>
      </w:pPr>
      <w:rPr>
        <w:rFonts w:ascii="Symbol" w:hAnsi="Symbol" w:hint="default"/>
      </w:rPr>
    </w:lvl>
    <w:lvl w:ilvl="1" w:tplc="144A9BAA" w:tentative="1">
      <w:start w:val="1"/>
      <w:numFmt w:val="bullet"/>
      <w:lvlText w:val="o"/>
      <w:lvlJc w:val="left"/>
      <w:pPr>
        <w:ind w:left="1440" w:hanging="360"/>
      </w:pPr>
      <w:rPr>
        <w:rFonts w:ascii="Courier New" w:hAnsi="Courier New" w:cs="Courier New" w:hint="default"/>
      </w:rPr>
    </w:lvl>
    <w:lvl w:ilvl="2" w:tplc="375629F6" w:tentative="1">
      <w:start w:val="1"/>
      <w:numFmt w:val="bullet"/>
      <w:lvlText w:val=""/>
      <w:lvlJc w:val="left"/>
      <w:pPr>
        <w:ind w:left="2160" w:hanging="360"/>
      </w:pPr>
      <w:rPr>
        <w:rFonts w:ascii="Wingdings" w:hAnsi="Wingdings" w:hint="default"/>
      </w:rPr>
    </w:lvl>
    <w:lvl w:ilvl="3" w:tplc="17A68150" w:tentative="1">
      <w:start w:val="1"/>
      <w:numFmt w:val="bullet"/>
      <w:lvlText w:val=""/>
      <w:lvlJc w:val="left"/>
      <w:pPr>
        <w:ind w:left="2880" w:hanging="360"/>
      </w:pPr>
      <w:rPr>
        <w:rFonts w:ascii="Symbol" w:hAnsi="Symbol" w:hint="default"/>
      </w:rPr>
    </w:lvl>
    <w:lvl w:ilvl="4" w:tplc="614E4C90" w:tentative="1">
      <w:start w:val="1"/>
      <w:numFmt w:val="bullet"/>
      <w:lvlText w:val="o"/>
      <w:lvlJc w:val="left"/>
      <w:pPr>
        <w:ind w:left="3600" w:hanging="360"/>
      </w:pPr>
      <w:rPr>
        <w:rFonts w:ascii="Courier New" w:hAnsi="Courier New" w:cs="Courier New" w:hint="default"/>
      </w:rPr>
    </w:lvl>
    <w:lvl w:ilvl="5" w:tplc="8CCCDC98" w:tentative="1">
      <w:start w:val="1"/>
      <w:numFmt w:val="bullet"/>
      <w:lvlText w:val=""/>
      <w:lvlJc w:val="left"/>
      <w:pPr>
        <w:ind w:left="4320" w:hanging="360"/>
      </w:pPr>
      <w:rPr>
        <w:rFonts w:ascii="Wingdings" w:hAnsi="Wingdings" w:hint="default"/>
      </w:rPr>
    </w:lvl>
    <w:lvl w:ilvl="6" w:tplc="4B78D240" w:tentative="1">
      <w:start w:val="1"/>
      <w:numFmt w:val="bullet"/>
      <w:lvlText w:val=""/>
      <w:lvlJc w:val="left"/>
      <w:pPr>
        <w:ind w:left="5040" w:hanging="360"/>
      </w:pPr>
      <w:rPr>
        <w:rFonts w:ascii="Symbol" w:hAnsi="Symbol" w:hint="default"/>
      </w:rPr>
    </w:lvl>
    <w:lvl w:ilvl="7" w:tplc="766EDA82" w:tentative="1">
      <w:start w:val="1"/>
      <w:numFmt w:val="bullet"/>
      <w:lvlText w:val="o"/>
      <w:lvlJc w:val="left"/>
      <w:pPr>
        <w:ind w:left="5760" w:hanging="360"/>
      </w:pPr>
      <w:rPr>
        <w:rFonts w:ascii="Courier New" w:hAnsi="Courier New" w:cs="Courier New" w:hint="default"/>
      </w:rPr>
    </w:lvl>
    <w:lvl w:ilvl="8" w:tplc="3F6677D0"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83C489EA">
      <w:numFmt w:val="bullet"/>
      <w:lvlText w:val="-"/>
      <w:lvlJc w:val="left"/>
      <w:pPr>
        <w:ind w:left="720" w:hanging="360"/>
      </w:pPr>
      <w:rPr>
        <w:rFonts w:ascii="Arial" w:eastAsiaTheme="minorHAnsi" w:hAnsi="Arial" w:cs="Arial" w:hint="default"/>
      </w:rPr>
    </w:lvl>
    <w:lvl w:ilvl="1" w:tplc="4BC671F2">
      <w:start w:val="1"/>
      <w:numFmt w:val="bullet"/>
      <w:pStyle w:val="Bulletpoints"/>
      <w:lvlText w:val=""/>
      <w:lvlJc w:val="left"/>
      <w:pPr>
        <w:ind w:left="1440" w:hanging="360"/>
      </w:pPr>
      <w:rPr>
        <w:rFonts w:ascii="Symbol" w:hAnsi="Symbol" w:hint="default"/>
      </w:rPr>
    </w:lvl>
    <w:lvl w:ilvl="2" w:tplc="D62A9B54">
      <w:start w:val="1"/>
      <w:numFmt w:val="bullet"/>
      <w:lvlText w:val=""/>
      <w:lvlJc w:val="left"/>
      <w:pPr>
        <w:ind w:left="2160" w:hanging="360"/>
      </w:pPr>
      <w:rPr>
        <w:rFonts w:ascii="Wingdings" w:hAnsi="Wingdings" w:hint="default"/>
      </w:rPr>
    </w:lvl>
    <w:lvl w:ilvl="3" w:tplc="4A724BA6">
      <w:start w:val="1"/>
      <w:numFmt w:val="bullet"/>
      <w:lvlText w:val=""/>
      <w:lvlJc w:val="left"/>
      <w:pPr>
        <w:ind w:left="2880" w:hanging="360"/>
      </w:pPr>
      <w:rPr>
        <w:rFonts w:ascii="Symbol" w:hAnsi="Symbol" w:hint="default"/>
      </w:rPr>
    </w:lvl>
    <w:lvl w:ilvl="4" w:tplc="A76A0EB8">
      <w:start w:val="1"/>
      <w:numFmt w:val="bullet"/>
      <w:lvlText w:val="o"/>
      <w:lvlJc w:val="left"/>
      <w:pPr>
        <w:ind w:left="3600" w:hanging="360"/>
      </w:pPr>
      <w:rPr>
        <w:rFonts w:ascii="Courier New" w:hAnsi="Courier New" w:cs="Courier New" w:hint="default"/>
      </w:rPr>
    </w:lvl>
    <w:lvl w:ilvl="5" w:tplc="10D65C9E">
      <w:start w:val="1"/>
      <w:numFmt w:val="bullet"/>
      <w:lvlText w:val=""/>
      <w:lvlJc w:val="left"/>
      <w:pPr>
        <w:ind w:left="4320" w:hanging="360"/>
      </w:pPr>
      <w:rPr>
        <w:rFonts w:ascii="Wingdings" w:hAnsi="Wingdings" w:hint="default"/>
      </w:rPr>
    </w:lvl>
    <w:lvl w:ilvl="6" w:tplc="A49EF506">
      <w:start w:val="1"/>
      <w:numFmt w:val="bullet"/>
      <w:lvlText w:val=""/>
      <w:lvlJc w:val="left"/>
      <w:pPr>
        <w:ind w:left="5040" w:hanging="360"/>
      </w:pPr>
      <w:rPr>
        <w:rFonts w:ascii="Symbol" w:hAnsi="Symbol" w:hint="default"/>
      </w:rPr>
    </w:lvl>
    <w:lvl w:ilvl="7" w:tplc="6F602B38">
      <w:start w:val="1"/>
      <w:numFmt w:val="bullet"/>
      <w:lvlText w:val="o"/>
      <w:lvlJc w:val="left"/>
      <w:pPr>
        <w:ind w:left="5760" w:hanging="360"/>
      </w:pPr>
      <w:rPr>
        <w:rFonts w:ascii="Courier New" w:hAnsi="Courier New" w:cs="Courier New" w:hint="default"/>
      </w:rPr>
    </w:lvl>
    <w:lvl w:ilvl="8" w:tplc="4762E00C">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24"/>
  </w:num>
  <w:num w:numId="4">
    <w:abstractNumId w:val="30"/>
  </w:num>
  <w:num w:numId="5">
    <w:abstractNumId w:val="16"/>
  </w:num>
  <w:num w:numId="6">
    <w:abstractNumId w:val="20"/>
  </w:num>
  <w:num w:numId="7">
    <w:abstractNumId w:val="6"/>
  </w:num>
  <w:num w:numId="8">
    <w:abstractNumId w:val="19"/>
  </w:num>
  <w:num w:numId="9">
    <w:abstractNumId w:val="15"/>
  </w:num>
  <w:num w:numId="10">
    <w:abstractNumId w:val="12"/>
  </w:num>
  <w:num w:numId="11">
    <w:abstractNumId w:val="1"/>
  </w:num>
  <w:num w:numId="12">
    <w:abstractNumId w:val="34"/>
  </w:num>
  <w:num w:numId="13">
    <w:abstractNumId w:val="27"/>
  </w:num>
  <w:num w:numId="14">
    <w:abstractNumId w:val="0"/>
  </w:num>
  <w:num w:numId="15">
    <w:abstractNumId w:val="28"/>
  </w:num>
  <w:num w:numId="16">
    <w:abstractNumId w:val="14"/>
  </w:num>
  <w:num w:numId="17">
    <w:abstractNumId w:val="5"/>
  </w:num>
  <w:num w:numId="18">
    <w:abstractNumId w:val="33"/>
  </w:num>
  <w:num w:numId="19">
    <w:abstractNumId w:val="21"/>
  </w:num>
  <w:num w:numId="20">
    <w:abstractNumId w:val="18"/>
  </w:num>
  <w:num w:numId="21">
    <w:abstractNumId w:val="23"/>
  </w:num>
  <w:num w:numId="22">
    <w:abstractNumId w:val="11"/>
  </w:num>
  <w:num w:numId="23">
    <w:abstractNumId w:val="32"/>
  </w:num>
  <w:num w:numId="24">
    <w:abstractNumId w:val="26"/>
  </w:num>
  <w:num w:numId="25">
    <w:abstractNumId w:val="22"/>
  </w:num>
  <w:num w:numId="26">
    <w:abstractNumId w:val="17"/>
  </w:num>
  <w:num w:numId="27">
    <w:abstractNumId w:val="31"/>
  </w:num>
  <w:num w:numId="28">
    <w:abstractNumId w:val="35"/>
  </w:num>
  <w:num w:numId="29">
    <w:abstractNumId w:val="13"/>
  </w:num>
  <w:num w:numId="30">
    <w:abstractNumId w:val="8"/>
  </w:num>
  <w:num w:numId="31">
    <w:abstractNumId w:val="7"/>
  </w:num>
  <w:num w:numId="32">
    <w:abstractNumId w:val="2"/>
  </w:num>
  <w:num w:numId="33">
    <w:abstractNumId w:val="3"/>
  </w:num>
  <w:num w:numId="34">
    <w:abstractNumId w:val="4"/>
  </w:num>
  <w:num w:numId="35">
    <w:abstractNumId w:val="1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removePersonalInformation/>
  <w:removeDateAndTim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E4FE5"/>
    <w:rsid w:val="000E7EAC"/>
    <w:rsid w:val="000F3731"/>
    <w:rsid w:val="00101391"/>
    <w:rsid w:val="00115327"/>
    <w:rsid w:val="00152F42"/>
    <w:rsid w:val="0018237F"/>
    <w:rsid w:val="001835A1"/>
    <w:rsid w:val="00194BFC"/>
    <w:rsid w:val="001A20E1"/>
    <w:rsid w:val="001B39E9"/>
    <w:rsid w:val="001C6668"/>
    <w:rsid w:val="001E17E2"/>
    <w:rsid w:val="001E630D"/>
    <w:rsid w:val="001F7000"/>
    <w:rsid w:val="00231570"/>
    <w:rsid w:val="00235332"/>
    <w:rsid w:val="00236114"/>
    <w:rsid w:val="002427B6"/>
    <w:rsid w:val="00252BC3"/>
    <w:rsid w:val="0025701A"/>
    <w:rsid w:val="0025772D"/>
    <w:rsid w:val="002611EF"/>
    <w:rsid w:val="00265FC1"/>
    <w:rsid w:val="00266605"/>
    <w:rsid w:val="00276694"/>
    <w:rsid w:val="00276A58"/>
    <w:rsid w:val="00282BDA"/>
    <w:rsid w:val="00283AC6"/>
    <w:rsid w:val="00284DC9"/>
    <w:rsid w:val="00286CE4"/>
    <w:rsid w:val="002B0999"/>
    <w:rsid w:val="002C24B2"/>
    <w:rsid w:val="002C4E1E"/>
    <w:rsid w:val="002D0F82"/>
    <w:rsid w:val="002D13F1"/>
    <w:rsid w:val="002D6F84"/>
    <w:rsid w:val="002E1AA5"/>
    <w:rsid w:val="002F03A8"/>
    <w:rsid w:val="002F4672"/>
    <w:rsid w:val="0033081D"/>
    <w:rsid w:val="00331652"/>
    <w:rsid w:val="003411DD"/>
    <w:rsid w:val="00357500"/>
    <w:rsid w:val="0036742E"/>
    <w:rsid w:val="00380368"/>
    <w:rsid w:val="00391EB7"/>
    <w:rsid w:val="003A3DF4"/>
    <w:rsid w:val="003B2BB8"/>
    <w:rsid w:val="003C6E65"/>
    <w:rsid w:val="003D34FF"/>
    <w:rsid w:val="003F61F4"/>
    <w:rsid w:val="004059F4"/>
    <w:rsid w:val="00420AB2"/>
    <w:rsid w:val="0042293E"/>
    <w:rsid w:val="00425679"/>
    <w:rsid w:val="00436ECA"/>
    <w:rsid w:val="004760E6"/>
    <w:rsid w:val="0048267B"/>
    <w:rsid w:val="004B44D2"/>
    <w:rsid w:val="004B54CA"/>
    <w:rsid w:val="004D3F48"/>
    <w:rsid w:val="004E02FB"/>
    <w:rsid w:val="004E5CBF"/>
    <w:rsid w:val="004F5965"/>
    <w:rsid w:val="00506F17"/>
    <w:rsid w:val="0052441C"/>
    <w:rsid w:val="0053269E"/>
    <w:rsid w:val="00535B97"/>
    <w:rsid w:val="005363F5"/>
    <w:rsid w:val="00536A30"/>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5898"/>
    <w:rsid w:val="00627D65"/>
    <w:rsid w:val="00637B02"/>
    <w:rsid w:val="00641883"/>
    <w:rsid w:val="00655363"/>
    <w:rsid w:val="006640BD"/>
    <w:rsid w:val="00667E5B"/>
    <w:rsid w:val="00683A84"/>
    <w:rsid w:val="00684061"/>
    <w:rsid w:val="006846B0"/>
    <w:rsid w:val="006A12EC"/>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C7DCA"/>
    <w:rsid w:val="007D0FAF"/>
    <w:rsid w:val="007D6C97"/>
    <w:rsid w:val="007E4E2F"/>
    <w:rsid w:val="007E509B"/>
    <w:rsid w:val="007F5300"/>
    <w:rsid w:val="00802392"/>
    <w:rsid w:val="00803B00"/>
    <w:rsid w:val="00813C44"/>
    <w:rsid w:val="008155A2"/>
    <w:rsid w:val="00827008"/>
    <w:rsid w:val="008275A2"/>
    <w:rsid w:val="0083177B"/>
    <w:rsid w:val="0084063E"/>
    <w:rsid w:val="00854905"/>
    <w:rsid w:val="00855465"/>
    <w:rsid w:val="00870AC7"/>
    <w:rsid w:val="0088131C"/>
    <w:rsid w:val="00883107"/>
    <w:rsid w:val="0088775F"/>
    <w:rsid w:val="00887CD0"/>
    <w:rsid w:val="00894EF9"/>
    <w:rsid w:val="008A5A46"/>
    <w:rsid w:val="008D47BF"/>
    <w:rsid w:val="008D5498"/>
    <w:rsid w:val="008E2401"/>
    <w:rsid w:val="0090678A"/>
    <w:rsid w:val="009225F0"/>
    <w:rsid w:val="00922D01"/>
    <w:rsid w:val="0093462C"/>
    <w:rsid w:val="00941CCE"/>
    <w:rsid w:val="00952955"/>
    <w:rsid w:val="00953795"/>
    <w:rsid w:val="00974189"/>
    <w:rsid w:val="0098161F"/>
    <w:rsid w:val="009A3DC7"/>
    <w:rsid w:val="009B6605"/>
    <w:rsid w:val="009C6C4C"/>
    <w:rsid w:val="009C7C43"/>
    <w:rsid w:val="009E0720"/>
    <w:rsid w:val="009F176B"/>
    <w:rsid w:val="00A05504"/>
    <w:rsid w:val="00A332D2"/>
    <w:rsid w:val="00A56C96"/>
    <w:rsid w:val="00A76BFC"/>
    <w:rsid w:val="00A83247"/>
    <w:rsid w:val="00A85DBF"/>
    <w:rsid w:val="00AA3B0C"/>
    <w:rsid w:val="00AB76FF"/>
    <w:rsid w:val="00B04ED8"/>
    <w:rsid w:val="00B2339D"/>
    <w:rsid w:val="00B31446"/>
    <w:rsid w:val="00B8678D"/>
    <w:rsid w:val="00B91E3E"/>
    <w:rsid w:val="00BA2DB9"/>
    <w:rsid w:val="00BC0781"/>
    <w:rsid w:val="00BC6010"/>
    <w:rsid w:val="00BD643F"/>
    <w:rsid w:val="00BE1FA0"/>
    <w:rsid w:val="00BE308D"/>
    <w:rsid w:val="00BE7148"/>
    <w:rsid w:val="00C056E3"/>
    <w:rsid w:val="00C13C95"/>
    <w:rsid w:val="00C2156B"/>
    <w:rsid w:val="00C21601"/>
    <w:rsid w:val="00C21CF4"/>
    <w:rsid w:val="00C2288F"/>
    <w:rsid w:val="00C27EBC"/>
    <w:rsid w:val="00C33A07"/>
    <w:rsid w:val="00C50498"/>
    <w:rsid w:val="00C53060"/>
    <w:rsid w:val="00C542CA"/>
    <w:rsid w:val="00C57C3A"/>
    <w:rsid w:val="00C61712"/>
    <w:rsid w:val="00C831F8"/>
    <w:rsid w:val="00C83D74"/>
    <w:rsid w:val="00C84DD7"/>
    <w:rsid w:val="00C968B0"/>
    <w:rsid w:val="00CA4B8D"/>
    <w:rsid w:val="00CB5863"/>
    <w:rsid w:val="00CB76F9"/>
    <w:rsid w:val="00CC03B9"/>
    <w:rsid w:val="00CC51C4"/>
    <w:rsid w:val="00CD4950"/>
    <w:rsid w:val="00CE6812"/>
    <w:rsid w:val="00CF22EB"/>
    <w:rsid w:val="00CF7C53"/>
    <w:rsid w:val="00D15879"/>
    <w:rsid w:val="00D236DF"/>
    <w:rsid w:val="00D27CD2"/>
    <w:rsid w:val="00D33D1A"/>
    <w:rsid w:val="00D45F65"/>
    <w:rsid w:val="00D47462"/>
    <w:rsid w:val="00D632EF"/>
    <w:rsid w:val="00D65CFA"/>
    <w:rsid w:val="00D75B09"/>
    <w:rsid w:val="00D8278B"/>
    <w:rsid w:val="00D83464"/>
    <w:rsid w:val="00D876FC"/>
    <w:rsid w:val="00DA243A"/>
    <w:rsid w:val="00DA4F16"/>
    <w:rsid w:val="00DA609C"/>
    <w:rsid w:val="00DA7F01"/>
    <w:rsid w:val="00DB5E15"/>
    <w:rsid w:val="00DC12EC"/>
    <w:rsid w:val="00DD0FCB"/>
    <w:rsid w:val="00DD1867"/>
    <w:rsid w:val="00DD5E9F"/>
    <w:rsid w:val="00DD783D"/>
    <w:rsid w:val="00DE62C3"/>
    <w:rsid w:val="00DF18E9"/>
    <w:rsid w:val="00DF3156"/>
    <w:rsid w:val="00E021AC"/>
    <w:rsid w:val="00E15A2C"/>
    <w:rsid w:val="00E273E4"/>
    <w:rsid w:val="00E40D28"/>
    <w:rsid w:val="00E44212"/>
    <w:rsid w:val="00E753FA"/>
    <w:rsid w:val="00E75703"/>
    <w:rsid w:val="00E82D86"/>
    <w:rsid w:val="00E871B6"/>
    <w:rsid w:val="00E9550B"/>
    <w:rsid w:val="00E96C31"/>
    <w:rsid w:val="00EA392C"/>
    <w:rsid w:val="00EB6B96"/>
    <w:rsid w:val="00EC601D"/>
    <w:rsid w:val="00ED2A73"/>
    <w:rsid w:val="00ED4C7B"/>
    <w:rsid w:val="00EE5980"/>
    <w:rsid w:val="00EF080A"/>
    <w:rsid w:val="00F0150C"/>
    <w:rsid w:val="00F30AFE"/>
    <w:rsid w:val="00F35449"/>
    <w:rsid w:val="00F45F62"/>
    <w:rsid w:val="00F50883"/>
    <w:rsid w:val="00F752DA"/>
    <w:rsid w:val="00F869E2"/>
    <w:rsid w:val="00F92BE7"/>
    <w:rsid w:val="00FA5086"/>
    <w:rsid w:val="00FC1AC8"/>
    <w:rsid w:val="00FD128A"/>
    <w:rsid w:val="00FD4E4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5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framework/leve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orkforcecapability.ndiscommission.gov.au/tools-and-resources/training-capability-downloads" TargetMode="External"/><Relationship Id="rId12" Type="http://schemas.openxmlformats.org/officeDocument/2006/relationships/hyperlink" Target="mailto:workforcecapability@ndiscommission.gov.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orkforcecapability.ndiscommission.gov.au/tools-and-resources/training-capability" TargetMode="External"/><Relationship Id="rId4" Type="http://schemas.openxmlformats.org/officeDocument/2006/relationships/webSettings" Target="webSettings.xml"/><Relationship Id="rId9" Type="http://schemas.openxmlformats.org/officeDocument/2006/relationships/hyperlink" Target="https://workforcecapability.ndiscommission.gov.au/tools-and-resources/training-capability-download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NDIS Workforce Capability Framework: Training for Capability Guide</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Πλαίσιο Ικανοτήτων Εργατικού Δυναμικού NDIS: Οδηγός Κατάρτισης για Απόκτηση Ικανοτήτων</dc:title>
  <dc:creator/>
  <cp:keywords>[SEC=OFFICIAL]</cp:keywords>
  <cp:lastModifiedBy/>
  <cp:revision>1</cp:revision>
  <dcterms:created xsi:type="dcterms:W3CDTF">2024-03-11T04:29:00Z</dcterms:created>
  <dcterms:modified xsi:type="dcterms:W3CDTF">2024-03-13T23:25:00Z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AF19EF1796E2F9B0B96D7D77502B1A58</vt:lpwstr>
  </property>
  <property fmtid="{D5CDD505-2E9C-101B-9397-08002B2CF9AE}" pid="6" name="PM_Hash_Salt_Prev">
    <vt:lpwstr>8B5C6AB060A01F5C50D8D4454D123696</vt:lpwstr>
  </property>
  <property fmtid="{D5CDD505-2E9C-101B-9397-08002B2CF9AE}" pid="7" name="PM_Hash_SHA1">
    <vt:lpwstr>ABA8C32AEC104ECEC4FFFB5903BB09696A92DF66</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2024-02-21T23:03:32Z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